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b"/>
        <w:tblW w:w="2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85"/>
        <w:gridCol w:w="425"/>
      </w:tblGrid>
      <w:tr w:rsidR="00B011A8" w:rsidRPr="00B011A8" w14:paraId="75F7A4EE" w14:textId="77777777" w:rsidTr="00124BD8">
        <w:tc>
          <w:tcPr>
            <w:tcW w:w="1985" w:type="dxa"/>
          </w:tcPr>
          <w:p w14:paraId="7853BE86" w14:textId="0CE78403" w:rsidR="00124BD8" w:rsidRPr="00B011A8" w:rsidRDefault="00124BD8" w:rsidP="00124BD8">
            <w:pPr>
              <w:pStyle w:val="affff2"/>
              <w:framePr w:wrap="notBeside" w:vAnchor="page" w:hAnchor="page" w:x="1372" w:y="568"/>
              <w:tabs>
                <w:tab w:val="clear" w:pos="4153"/>
                <w:tab w:val="clear" w:pos="8306"/>
              </w:tabs>
              <w:spacing w:line="240" w:lineRule="auto"/>
              <w:jc w:val="left"/>
              <w:rPr>
                <w:rFonts w:ascii="黑体" w:eastAsia="黑体" w:hAnsi="黑体"/>
                <w:color w:val="000000" w:themeColor="text1"/>
                <w:sz w:val="21"/>
                <w:szCs w:val="21"/>
              </w:rPr>
            </w:pPr>
            <w:r w:rsidRPr="00B011A8">
              <w:rPr>
                <w:rFonts w:ascii="黑体" w:eastAsia="黑体" w:hAnsi="黑体"/>
                <w:color w:val="000000" w:themeColor="text1"/>
                <w:sz w:val="21"/>
                <w:szCs w:val="21"/>
              </w:rPr>
              <w:t xml:space="preserve">ICS </w:t>
            </w:r>
            <w:r w:rsidRPr="00B011A8">
              <w:rPr>
                <w:color w:val="000000" w:themeColor="text1"/>
              </w:rPr>
              <w:t xml:space="preserve"> </w:t>
            </w:r>
            <w:r w:rsidRPr="00B011A8">
              <w:rPr>
                <w:rFonts w:ascii="黑体" w:eastAsia="黑体" w:hAnsi="黑体"/>
                <w:color w:val="000000" w:themeColor="text1"/>
                <w:sz w:val="21"/>
                <w:szCs w:val="21"/>
              </w:rPr>
              <w:t>67.120.10</w:t>
            </w:r>
          </w:p>
        </w:tc>
        <w:tc>
          <w:tcPr>
            <w:tcW w:w="425" w:type="dxa"/>
          </w:tcPr>
          <w:p w14:paraId="4558AD28" w14:textId="77777777" w:rsidR="00124BD8" w:rsidRPr="00B011A8" w:rsidRDefault="00124BD8" w:rsidP="00124BD8">
            <w:pPr>
              <w:pStyle w:val="affff2"/>
              <w:framePr w:wrap="notBeside" w:vAnchor="page" w:hAnchor="page" w:x="1372" w:y="568"/>
              <w:tabs>
                <w:tab w:val="clear" w:pos="4153"/>
                <w:tab w:val="clear" w:pos="8306"/>
              </w:tabs>
              <w:spacing w:line="240" w:lineRule="auto"/>
              <w:jc w:val="both"/>
              <w:rPr>
                <w:rFonts w:ascii="黑体" w:eastAsia="黑体" w:hAnsi="黑体"/>
                <w:color w:val="000000" w:themeColor="text1"/>
                <w:sz w:val="21"/>
                <w:szCs w:val="21"/>
              </w:rPr>
            </w:pPr>
          </w:p>
        </w:tc>
      </w:tr>
      <w:tr w:rsidR="00B011A8" w:rsidRPr="00B011A8" w14:paraId="2866E8CC" w14:textId="77777777" w:rsidTr="00124BD8">
        <w:tc>
          <w:tcPr>
            <w:tcW w:w="1985" w:type="dxa"/>
          </w:tcPr>
          <w:p w14:paraId="6EE91992" w14:textId="28C029ED" w:rsidR="00124BD8" w:rsidRPr="00B011A8" w:rsidRDefault="00124BD8" w:rsidP="00124BD8">
            <w:pPr>
              <w:pStyle w:val="affff2"/>
              <w:framePr w:wrap="notBeside" w:vAnchor="page" w:hAnchor="page" w:x="1372" w:y="568"/>
              <w:tabs>
                <w:tab w:val="clear" w:pos="4153"/>
                <w:tab w:val="clear" w:pos="8306"/>
              </w:tabs>
              <w:spacing w:before="40" w:line="240" w:lineRule="auto"/>
              <w:jc w:val="left"/>
              <w:rPr>
                <w:rFonts w:ascii="黑体" w:eastAsia="黑体" w:hAnsi="黑体"/>
                <w:color w:val="000000" w:themeColor="text1"/>
                <w:sz w:val="21"/>
                <w:szCs w:val="21"/>
              </w:rPr>
            </w:pPr>
            <w:proofErr w:type="gramStart"/>
            <w:r w:rsidRPr="00B011A8">
              <w:rPr>
                <w:rFonts w:ascii="黑体" w:eastAsia="黑体" w:hAnsi="黑体"/>
                <w:color w:val="000000" w:themeColor="text1"/>
                <w:sz w:val="21"/>
                <w:szCs w:val="21"/>
              </w:rPr>
              <w:t xml:space="preserve">CCS </w:t>
            </w:r>
            <w:r w:rsidRPr="00B011A8">
              <w:rPr>
                <w:color w:val="000000" w:themeColor="text1"/>
              </w:rPr>
              <w:t xml:space="preserve"> </w:t>
            </w:r>
            <w:r w:rsidRPr="00B011A8">
              <w:rPr>
                <w:rFonts w:ascii="黑体" w:eastAsia="黑体" w:hAnsi="黑体"/>
                <w:color w:val="000000" w:themeColor="text1"/>
                <w:sz w:val="21"/>
                <w:szCs w:val="21"/>
              </w:rPr>
              <w:t>X</w:t>
            </w:r>
            <w:proofErr w:type="gramEnd"/>
            <w:r w:rsidRPr="00B011A8">
              <w:rPr>
                <w:rFonts w:ascii="黑体" w:eastAsia="黑体" w:hAnsi="黑体"/>
                <w:color w:val="000000" w:themeColor="text1"/>
                <w:sz w:val="21"/>
                <w:szCs w:val="21"/>
              </w:rPr>
              <w:t xml:space="preserve"> 61</w:t>
            </w:r>
          </w:p>
        </w:tc>
        <w:tc>
          <w:tcPr>
            <w:tcW w:w="425" w:type="dxa"/>
          </w:tcPr>
          <w:p w14:paraId="027A499E" w14:textId="77777777" w:rsidR="00124BD8" w:rsidRPr="00B011A8" w:rsidRDefault="00124BD8" w:rsidP="00124BD8">
            <w:pPr>
              <w:pStyle w:val="affff2"/>
              <w:framePr w:wrap="notBeside" w:vAnchor="page" w:hAnchor="page" w:x="1372" w:y="568"/>
              <w:tabs>
                <w:tab w:val="clear" w:pos="4153"/>
                <w:tab w:val="clear" w:pos="8306"/>
              </w:tabs>
              <w:spacing w:before="40" w:line="240" w:lineRule="auto"/>
              <w:jc w:val="left"/>
              <w:rPr>
                <w:rFonts w:ascii="黑体" w:eastAsia="黑体" w:hAnsi="黑体"/>
                <w:color w:val="000000" w:themeColor="text1"/>
                <w:sz w:val="21"/>
                <w:szCs w:val="21"/>
              </w:rPr>
            </w:pPr>
          </w:p>
        </w:tc>
      </w:tr>
    </w:tbl>
    <w:p w14:paraId="0EFDAF02" w14:textId="77777777" w:rsidR="00692822" w:rsidRPr="00B011A8" w:rsidRDefault="00000000">
      <w:pPr>
        <w:pStyle w:val="afffff5"/>
        <w:framePr w:w="9639" w:h="624" w:hRule="exact" w:hSpace="181" w:vSpace="181" w:wrap="around" w:hAnchor="page" w:x="1305" w:y="2269"/>
        <w:rPr>
          <w:rFonts w:ascii="黑体" w:eastAsia="黑体" w:hAnsi="黑体"/>
          <w:b w:val="0"/>
          <w:bCs w:val="0"/>
          <w:color w:val="000000" w:themeColor="text1"/>
          <w:w w:val="100"/>
          <w:sz w:val="48"/>
          <w:szCs w:val="48"/>
        </w:rPr>
      </w:pPr>
      <w:bookmarkStart w:id="0" w:name="_Hlk26473981"/>
      <w:r w:rsidRPr="00B011A8">
        <w:rPr>
          <w:rFonts w:ascii="黑体" w:eastAsia="黑体" w:hint="eastAsia"/>
          <w:b w:val="0"/>
          <w:color w:val="000000" w:themeColor="text1"/>
          <w:w w:val="100"/>
          <w:sz w:val="48"/>
        </w:rPr>
        <w:t>团体</w:t>
      </w:r>
      <w:r w:rsidRPr="00B011A8">
        <w:rPr>
          <w:rFonts w:ascii="黑体" w:eastAsia="黑体" w:hAnsi="黑体" w:hint="eastAsia"/>
          <w:b w:val="0"/>
          <w:bCs w:val="0"/>
          <w:color w:val="000000" w:themeColor="text1"/>
          <w:w w:val="100"/>
          <w:sz w:val="48"/>
          <w:szCs w:val="48"/>
        </w:rPr>
        <w:t>标准</w:t>
      </w:r>
    </w:p>
    <w:bookmarkEnd w:id="0"/>
    <w:p w14:paraId="352FA27D" w14:textId="0AADEB50" w:rsidR="00692822" w:rsidRPr="00B011A8" w:rsidRDefault="00000000">
      <w:pPr>
        <w:pStyle w:val="affffffffff7"/>
        <w:framePr w:wrap="auto"/>
        <w:rPr>
          <w:color w:val="000000" w:themeColor="text1"/>
        </w:rPr>
      </w:pPr>
      <w:r w:rsidRPr="00B011A8">
        <w:rPr>
          <w:color w:val="000000" w:themeColor="text1"/>
        </w:rPr>
        <w:t>T/SCSSX 00</w:t>
      </w:r>
      <w:r w:rsidR="00E103F0" w:rsidRPr="00B011A8">
        <w:rPr>
          <w:color w:val="000000" w:themeColor="text1"/>
        </w:rPr>
        <w:t>X</w:t>
      </w:r>
      <w:r w:rsidRPr="00B011A8">
        <w:rPr>
          <w:rFonts w:hAnsi="黑体"/>
          <w:color w:val="000000" w:themeColor="text1"/>
        </w:rPr>
        <w:t>—202</w:t>
      </w:r>
      <w:r w:rsidR="00E103F0" w:rsidRPr="00B011A8">
        <w:rPr>
          <w:rFonts w:hAnsi="黑体"/>
          <w:color w:val="000000" w:themeColor="text1"/>
        </w:rPr>
        <w:t>X</w:t>
      </w:r>
    </w:p>
    <w:p w14:paraId="7F79692D" w14:textId="77777777" w:rsidR="00692822" w:rsidRPr="00B011A8" w:rsidRDefault="00000000">
      <w:pPr>
        <w:spacing w:line="240" w:lineRule="auto"/>
        <w:rPr>
          <w:rFonts w:ascii="黑体" w:eastAsia="黑体" w:hAnsi="黑体"/>
          <w:color w:val="000000" w:themeColor="text1"/>
          <w:kern w:val="0"/>
          <w:sz w:val="10"/>
          <w:szCs w:val="10"/>
        </w:rPr>
      </w:pPr>
      <w:r w:rsidRPr="00B011A8">
        <w:rPr>
          <w:rFonts w:ascii="黑体" w:eastAsia="黑体" w:hAnsi="黑体"/>
          <w:noProof/>
          <w:color w:val="000000" w:themeColor="text1"/>
          <w:kern w:val="0"/>
          <w:sz w:val="10"/>
          <w:szCs w:val="10"/>
        </w:rPr>
        <mc:AlternateContent>
          <mc:Choice Requires="wps">
            <w:drawing>
              <wp:anchor distT="0" distB="0" distL="114300" distR="114300" simplePos="0" relativeHeight="251659264" behindDoc="0" locked="0" layoutInCell="1" allowOverlap="0" wp14:anchorId="427DC885" wp14:editId="6E826DAE">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14:paraId="6FC4E665" w14:textId="77777777" w:rsidR="00692822" w:rsidRPr="00B011A8" w:rsidRDefault="00692822">
      <w:pPr>
        <w:pStyle w:val="afffffa"/>
        <w:ind w:firstLine="420"/>
        <w:rPr>
          <w:color w:val="000000" w:themeColor="text1"/>
        </w:rPr>
      </w:pPr>
    </w:p>
    <w:p w14:paraId="6FC7A50D" w14:textId="77777777" w:rsidR="00692822" w:rsidRPr="00B011A8" w:rsidRDefault="00000000">
      <w:pPr>
        <w:pStyle w:val="affffffffff5"/>
        <w:framePr w:wrap="around" w:y="14176"/>
        <w:rPr>
          <w:color w:val="000000" w:themeColor="text1"/>
        </w:rPr>
      </w:pPr>
      <w:r w:rsidRPr="00B011A8">
        <w:rPr>
          <w:rFonts w:ascii="黑体" w:hAnsi="黑体"/>
          <w:color w:val="000000" w:themeColor="text1"/>
        </w:rPr>
        <w:t>XXXX-XX-XX</w:t>
      </w:r>
      <w:r w:rsidRPr="00B011A8">
        <w:rPr>
          <w:rFonts w:hint="eastAsia"/>
          <w:color w:val="000000" w:themeColor="text1"/>
        </w:rPr>
        <w:t>发布</w:t>
      </w:r>
    </w:p>
    <w:p w14:paraId="5913E75F" w14:textId="77777777" w:rsidR="00692822" w:rsidRPr="00B011A8" w:rsidRDefault="00000000">
      <w:pPr>
        <w:pStyle w:val="affffffffff6"/>
        <w:framePr w:wrap="around" w:y="14176"/>
        <w:rPr>
          <w:color w:val="000000" w:themeColor="text1"/>
        </w:rPr>
      </w:pPr>
      <w:r w:rsidRPr="00B011A8">
        <w:rPr>
          <w:rFonts w:ascii="黑体" w:hAnsi="黑体"/>
          <w:color w:val="000000" w:themeColor="text1"/>
        </w:rPr>
        <w:t>XXXX-XX-XX</w:t>
      </w:r>
      <w:r w:rsidRPr="00B011A8">
        <w:rPr>
          <w:rFonts w:hint="eastAsia"/>
          <w:color w:val="000000" w:themeColor="text1"/>
        </w:rPr>
        <w:t>实施</w:t>
      </w:r>
    </w:p>
    <w:p w14:paraId="6BA006E5" w14:textId="77777777" w:rsidR="00692822" w:rsidRPr="00B011A8" w:rsidRDefault="00000000">
      <w:pPr>
        <w:pStyle w:val="affffffffd"/>
        <w:framePr w:h="584" w:hRule="exact" w:hSpace="181" w:vSpace="181" w:wrap="around" w:y="15027"/>
        <w:rPr>
          <w:rFonts w:hAnsi="黑体"/>
          <w:snapToGrid w:val="0"/>
          <w:color w:val="000000" w:themeColor="text1"/>
          <w:spacing w:val="20"/>
          <w:kern w:val="10"/>
        </w:rPr>
      </w:pPr>
      <w:r w:rsidRPr="00B011A8">
        <w:rPr>
          <w:rFonts w:hAnsi="黑体" w:hint="eastAsia"/>
          <w:snapToGrid w:val="0"/>
          <w:color w:val="000000" w:themeColor="text1"/>
          <w:spacing w:val="18"/>
          <w:w w:val="100"/>
          <w:fitText w:val="4320" w:id="-1965863936"/>
        </w:rPr>
        <w:t>四川省食品饮料产业协</w:t>
      </w:r>
      <w:r w:rsidRPr="00B011A8">
        <w:rPr>
          <w:rFonts w:hAnsi="黑体" w:hint="eastAsia"/>
          <w:snapToGrid w:val="0"/>
          <w:color w:val="000000" w:themeColor="text1"/>
          <w:w w:val="100"/>
          <w:fitText w:val="4320" w:id="-1965863936"/>
        </w:rPr>
        <w:t>会</w:t>
      </w:r>
      <w:r w:rsidRPr="00B011A8">
        <w:rPr>
          <w:rFonts w:ascii="Times New Roman"/>
          <w:snapToGrid w:val="0"/>
          <w:color w:val="000000" w:themeColor="text1"/>
          <w:spacing w:val="20"/>
          <w:w w:val="100"/>
          <w:kern w:val="10"/>
          <w:sz w:val="28"/>
        </w:rPr>
        <w:t>  </w:t>
      </w:r>
      <w:r w:rsidRPr="00B011A8">
        <w:rPr>
          <w:rStyle w:val="afffffffffffe"/>
          <w:rFonts w:hAnsi="黑体" w:hint="eastAsia"/>
          <w:snapToGrid w:val="0"/>
          <w:color w:val="000000" w:themeColor="text1"/>
          <w:spacing w:val="20"/>
          <w:kern w:val="10"/>
          <w:position w:val="0"/>
        </w:rPr>
        <w:t>发布</w:t>
      </w:r>
    </w:p>
    <w:p w14:paraId="753561CB" w14:textId="77777777" w:rsidR="00692822" w:rsidRPr="00B011A8" w:rsidRDefault="00000000">
      <w:pPr>
        <w:pStyle w:val="affffffffff9"/>
        <w:framePr w:h="1291" w:hRule="exact" w:wrap="around" w:x="1419" w:anchorLock="1"/>
        <w:spacing w:line="240" w:lineRule="auto"/>
        <w:rPr>
          <w:color w:val="000000" w:themeColor="text1"/>
        </w:rPr>
      </w:pPr>
      <w:r w:rsidRPr="00B011A8">
        <w:rPr>
          <w:rFonts w:hint="eastAsia"/>
          <w:color w:val="000000" w:themeColor="text1"/>
        </w:rPr>
        <w:t>预制川菜 咸烧白(东坡扣肉)</w:t>
      </w:r>
    </w:p>
    <w:p w14:paraId="1BF5AA73" w14:textId="77777777" w:rsidR="00692822" w:rsidRPr="00B011A8" w:rsidRDefault="00000000">
      <w:pPr>
        <w:pStyle w:val="affffffffff9"/>
        <w:framePr w:h="1291" w:hRule="exact" w:wrap="around" w:x="1419" w:anchorLock="1"/>
        <w:spacing w:line="240" w:lineRule="auto"/>
        <w:rPr>
          <w:rFonts w:eastAsia="宋体"/>
          <w:color w:val="000000" w:themeColor="text1"/>
          <w:sz w:val="28"/>
          <w:szCs w:val="10"/>
        </w:rPr>
      </w:pPr>
      <w:r w:rsidRPr="00B011A8">
        <w:rPr>
          <w:rStyle w:val="afffff0"/>
          <w:rFonts w:ascii="Calibri" w:eastAsia="宋体" w:hAnsi="Calibri" w:hint="eastAsia"/>
          <w:bCs w:val="0"/>
          <w:color w:val="000000" w:themeColor="text1"/>
          <w:kern w:val="2"/>
        </w:rPr>
        <w:t xml:space="preserve">Prefabricated Sichuan </w:t>
      </w:r>
      <w:proofErr w:type="gramStart"/>
      <w:r w:rsidRPr="00B011A8">
        <w:rPr>
          <w:rStyle w:val="afffff0"/>
          <w:rFonts w:ascii="Calibri" w:eastAsia="宋体" w:hAnsi="Calibri" w:hint="eastAsia"/>
          <w:bCs w:val="0"/>
          <w:color w:val="000000" w:themeColor="text1"/>
          <w:kern w:val="2"/>
        </w:rPr>
        <w:t>cuisine  Salty</w:t>
      </w:r>
      <w:proofErr w:type="gramEnd"/>
      <w:r w:rsidRPr="00B011A8">
        <w:rPr>
          <w:rStyle w:val="afffff0"/>
          <w:rFonts w:ascii="Calibri" w:eastAsia="宋体" w:hAnsi="Calibri" w:hint="eastAsia"/>
          <w:bCs w:val="0"/>
          <w:color w:val="000000" w:themeColor="text1"/>
          <w:kern w:val="2"/>
        </w:rPr>
        <w:t xml:space="preserve"> </w:t>
      </w:r>
      <w:proofErr w:type="spellStart"/>
      <w:r w:rsidRPr="00B011A8">
        <w:rPr>
          <w:rStyle w:val="afffff0"/>
          <w:rFonts w:ascii="Calibri" w:eastAsia="宋体" w:hAnsi="Calibri" w:hint="eastAsia"/>
          <w:bCs w:val="0"/>
          <w:color w:val="000000" w:themeColor="text1"/>
          <w:kern w:val="2"/>
        </w:rPr>
        <w:t>Shaobai</w:t>
      </w:r>
      <w:proofErr w:type="spellEnd"/>
      <w:r w:rsidRPr="00B011A8">
        <w:rPr>
          <w:rStyle w:val="afffff0"/>
          <w:rFonts w:ascii="Calibri" w:eastAsia="宋体" w:hAnsi="Calibri" w:hint="eastAsia"/>
          <w:bCs w:val="0"/>
          <w:color w:val="000000" w:themeColor="text1"/>
          <w:kern w:val="2"/>
        </w:rPr>
        <w:t xml:space="preserve"> (</w:t>
      </w:r>
      <w:proofErr w:type="spellStart"/>
      <w:r w:rsidRPr="00B011A8">
        <w:rPr>
          <w:rStyle w:val="afffff0"/>
          <w:rFonts w:ascii="Calibri" w:eastAsia="宋体" w:hAnsi="Calibri" w:hint="eastAsia"/>
          <w:bCs w:val="0"/>
          <w:color w:val="000000" w:themeColor="text1"/>
          <w:kern w:val="2"/>
        </w:rPr>
        <w:t>Dongpo</w:t>
      </w:r>
      <w:proofErr w:type="spellEnd"/>
      <w:r w:rsidRPr="00B011A8">
        <w:rPr>
          <w:rStyle w:val="afffff0"/>
          <w:rFonts w:ascii="Calibri" w:eastAsia="宋体" w:hAnsi="Calibri" w:hint="eastAsia"/>
          <w:bCs w:val="0"/>
          <w:color w:val="000000" w:themeColor="text1"/>
          <w:kern w:val="2"/>
        </w:rPr>
        <w:t xml:space="preserve"> Braised Pork)</w:t>
      </w:r>
    </w:p>
    <w:p w14:paraId="3A98C170" w14:textId="77777777" w:rsidR="00692822" w:rsidRPr="00B011A8" w:rsidRDefault="00692822">
      <w:pPr>
        <w:pStyle w:val="afffffa"/>
        <w:ind w:firstLine="420"/>
        <w:rPr>
          <w:color w:val="000000" w:themeColor="text1"/>
        </w:rPr>
      </w:pPr>
    </w:p>
    <w:p w14:paraId="1141C05B" w14:textId="77777777" w:rsidR="00692822" w:rsidRPr="00B011A8" w:rsidRDefault="00692822">
      <w:pPr>
        <w:pStyle w:val="afffffa"/>
        <w:ind w:firstLine="420"/>
        <w:rPr>
          <w:color w:val="000000" w:themeColor="text1"/>
        </w:rPr>
      </w:pPr>
    </w:p>
    <w:p w14:paraId="227D0E4B" w14:textId="77777777" w:rsidR="00692822" w:rsidRPr="00B011A8" w:rsidRDefault="00692822">
      <w:pPr>
        <w:pStyle w:val="afffffa"/>
        <w:ind w:firstLine="420"/>
        <w:rPr>
          <w:color w:val="000000" w:themeColor="text1"/>
        </w:rPr>
      </w:pPr>
    </w:p>
    <w:p w14:paraId="329A25AB" w14:textId="77777777" w:rsidR="00692822" w:rsidRPr="00B011A8" w:rsidRDefault="00000000">
      <w:pPr>
        <w:pStyle w:val="afffffffd"/>
        <w:framePr w:w="9639" w:h="496" w:hRule="exact" w:wrap="around" w:vAnchor="page" w:hAnchor="page" w:x="1471" w:y="7696" w:anchorLock="1"/>
        <w:spacing w:line="240" w:lineRule="auto"/>
        <w:textAlignment w:val="bottom"/>
        <w:rPr>
          <w:color w:val="000000" w:themeColor="text1"/>
          <w:sz w:val="24"/>
          <w:szCs w:val="28"/>
        </w:rPr>
      </w:pPr>
      <w:r w:rsidRPr="00B011A8">
        <w:rPr>
          <w:rFonts w:hint="eastAsia"/>
          <w:color w:val="000000" w:themeColor="text1"/>
          <w:sz w:val="24"/>
          <w:szCs w:val="28"/>
        </w:rPr>
        <w:t>（征求意见稿）</w:t>
      </w:r>
    </w:p>
    <w:p w14:paraId="5EA3E377" w14:textId="77777777" w:rsidR="00692822" w:rsidRPr="00B011A8" w:rsidRDefault="00000000">
      <w:pPr>
        <w:rPr>
          <w:rFonts w:ascii="宋体" w:hAnsi="宋体"/>
          <w:color w:val="000000" w:themeColor="text1"/>
          <w:sz w:val="28"/>
          <w:szCs w:val="28"/>
        </w:rPr>
        <w:sectPr w:rsidR="00692822" w:rsidRPr="00B011A8">
          <w:headerReference w:type="default" r:id="rId12"/>
          <w:footerReference w:type="even" r:id="rId13"/>
          <w:headerReference w:type="first" r:id="rId14"/>
          <w:footerReference w:type="first" r:id="rId15"/>
          <w:type w:val="continuous"/>
          <w:pgSz w:w="11906" w:h="16838"/>
          <w:pgMar w:top="-338" w:right="1134" w:bottom="1021" w:left="1134" w:header="0" w:footer="0" w:gutter="284"/>
          <w:cols w:space="425"/>
          <w:titlePg/>
          <w:docGrid w:linePitch="312"/>
        </w:sectPr>
      </w:pPr>
      <w:r w:rsidRPr="00B011A8">
        <w:rPr>
          <w:rFonts w:ascii="宋体" w:hAnsi="宋体" w:hint="eastAsia"/>
          <w:noProof/>
          <w:color w:val="000000" w:themeColor="text1"/>
          <w:sz w:val="28"/>
          <w:szCs w:val="28"/>
        </w:rPr>
        <mc:AlternateContent>
          <mc:Choice Requires="wps">
            <w:drawing>
              <wp:anchor distT="0" distB="0" distL="114300" distR="114300" simplePos="0" relativeHeight="251660288" behindDoc="0" locked="1" layoutInCell="1" allowOverlap="1" wp14:anchorId="1CB6A479" wp14:editId="25D07DF7">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14:paraId="505A3DF9" w14:textId="77777777" w:rsidR="00692822" w:rsidRPr="00B011A8" w:rsidRDefault="00000000">
      <w:pPr>
        <w:pStyle w:val="afffffff"/>
        <w:spacing w:after="468"/>
        <w:rPr>
          <w:color w:val="000000" w:themeColor="text1"/>
        </w:rPr>
      </w:pPr>
      <w:bookmarkStart w:id="1" w:name="BookMark1"/>
      <w:r w:rsidRPr="00B011A8">
        <w:rPr>
          <w:color w:val="000000" w:themeColor="text1"/>
        </w:rPr>
        <w:lastRenderedPageBreak/>
        <w:tab/>
      </w:r>
      <w:bookmarkStart w:id="2" w:name="_Toc54608088"/>
      <w:bookmarkStart w:id="3" w:name="BookMark2"/>
      <w:bookmarkEnd w:id="1"/>
      <w:r w:rsidRPr="00B011A8">
        <w:rPr>
          <w:color w:val="000000" w:themeColor="text1"/>
          <w:spacing w:val="320"/>
        </w:rPr>
        <w:t>前</w:t>
      </w:r>
      <w:r w:rsidRPr="00B011A8">
        <w:rPr>
          <w:color w:val="000000" w:themeColor="text1"/>
        </w:rPr>
        <w:t>言</w:t>
      </w:r>
      <w:bookmarkEnd w:id="2"/>
    </w:p>
    <w:p w14:paraId="310848F5" w14:textId="77777777" w:rsidR="00692822" w:rsidRPr="00B011A8" w:rsidRDefault="00000000">
      <w:pPr>
        <w:pStyle w:val="afffffa"/>
        <w:ind w:firstLine="420"/>
        <w:rPr>
          <w:color w:val="000000" w:themeColor="text1"/>
        </w:rPr>
      </w:pPr>
      <w:r w:rsidRPr="00B011A8">
        <w:rPr>
          <w:rFonts w:hint="eastAsia"/>
          <w:color w:val="000000" w:themeColor="text1"/>
        </w:rPr>
        <w:t>本文件按照GB/T 1.1—2020《标准化工作导则  第1部分：标准化文件的结构和起草规则》的规定起草。</w:t>
      </w:r>
    </w:p>
    <w:p w14:paraId="25E3AE21" w14:textId="77777777" w:rsidR="00692822" w:rsidRPr="00B011A8" w:rsidRDefault="00000000">
      <w:pPr>
        <w:pStyle w:val="afffffa"/>
        <w:ind w:firstLine="420"/>
        <w:rPr>
          <w:color w:val="000000" w:themeColor="text1"/>
        </w:rPr>
      </w:pPr>
      <w:r w:rsidRPr="00B011A8">
        <w:rPr>
          <w:rFonts w:hint="eastAsia"/>
          <w:color w:val="000000" w:themeColor="text1"/>
        </w:rPr>
        <w:t>请注意本文件的某些内容可能涉及专利。本文件的发布机构不承担识别专利的责任。</w:t>
      </w:r>
    </w:p>
    <w:p w14:paraId="2A9BFAA3" w14:textId="77777777" w:rsidR="00692822" w:rsidRPr="00B011A8" w:rsidRDefault="00000000">
      <w:pPr>
        <w:pStyle w:val="afffffa"/>
        <w:ind w:firstLine="420"/>
        <w:rPr>
          <w:color w:val="000000" w:themeColor="text1"/>
        </w:rPr>
      </w:pPr>
      <w:r w:rsidRPr="00B011A8">
        <w:rPr>
          <w:rFonts w:hint="eastAsia"/>
          <w:color w:val="000000" w:themeColor="text1"/>
        </w:rPr>
        <w:t>本文件由四川省食品饮料产业协会提出、归口并解释。</w:t>
      </w:r>
    </w:p>
    <w:p w14:paraId="224621AF" w14:textId="77777777" w:rsidR="00E901AF" w:rsidRPr="00B011A8" w:rsidRDefault="00000000">
      <w:pPr>
        <w:pStyle w:val="afffffa"/>
        <w:ind w:firstLine="420"/>
        <w:rPr>
          <w:color w:val="000000" w:themeColor="text1"/>
        </w:rPr>
      </w:pPr>
      <w:r w:rsidRPr="00B011A8">
        <w:rPr>
          <w:rFonts w:hint="eastAsia"/>
          <w:color w:val="000000" w:themeColor="text1"/>
        </w:rPr>
        <w:t>本文件起草单位：</w:t>
      </w:r>
      <w:proofErr w:type="spellStart"/>
      <w:proofErr w:type="gramStart"/>
      <w:r w:rsidR="00E901AF" w:rsidRPr="00B011A8">
        <w:rPr>
          <w:color w:val="000000" w:themeColor="text1"/>
        </w:rPr>
        <w:t>xxx,xxx</w:t>
      </w:r>
      <w:proofErr w:type="gramEnd"/>
      <w:r w:rsidR="00E901AF" w:rsidRPr="00B011A8">
        <w:rPr>
          <w:color w:val="000000" w:themeColor="text1"/>
        </w:rPr>
        <w:t>,xxx</w:t>
      </w:r>
      <w:proofErr w:type="spellEnd"/>
    </w:p>
    <w:p w14:paraId="5183626B" w14:textId="77777777" w:rsidR="00E901AF" w:rsidRPr="00B011A8" w:rsidRDefault="00000000">
      <w:pPr>
        <w:pStyle w:val="afffffa"/>
        <w:ind w:firstLine="420"/>
        <w:rPr>
          <w:color w:val="000000" w:themeColor="text1"/>
        </w:rPr>
      </w:pPr>
      <w:r w:rsidRPr="00B011A8">
        <w:rPr>
          <w:rFonts w:hint="eastAsia"/>
          <w:color w:val="000000" w:themeColor="text1"/>
        </w:rPr>
        <w:t>本文件主要起草人：</w:t>
      </w:r>
      <w:proofErr w:type="spellStart"/>
      <w:proofErr w:type="gramStart"/>
      <w:r w:rsidR="00E901AF" w:rsidRPr="00B011A8">
        <w:rPr>
          <w:color w:val="000000" w:themeColor="text1"/>
        </w:rPr>
        <w:t>xxx,xxx</w:t>
      </w:r>
      <w:proofErr w:type="gramEnd"/>
      <w:r w:rsidR="00E901AF" w:rsidRPr="00B011A8">
        <w:rPr>
          <w:color w:val="000000" w:themeColor="text1"/>
        </w:rPr>
        <w:t>,xxx</w:t>
      </w:r>
      <w:proofErr w:type="spellEnd"/>
    </w:p>
    <w:p w14:paraId="41C4D147" w14:textId="4AAFB36E" w:rsidR="00692822" w:rsidRPr="00B011A8" w:rsidRDefault="00000000">
      <w:pPr>
        <w:pStyle w:val="afffffa"/>
        <w:ind w:firstLine="420"/>
        <w:rPr>
          <w:color w:val="000000" w:themeColor="text1"/>
        </w:rPr>
      </w:pPr>
      <w:r w:rsidRPr="00B011A8">
        <w:rPr>
          <w:color w:val="000000" w:themeColor="text1"/>
        </w:rPr>
        <w:t>本文件</w:t>
      </w:r>
      <w:r w:rsidRPr="00B011A8">
        <w:rPr>
          <w:rFonts w:hint="eastAsia"/>
          <w:color w:val="000000" w:themeColor="text1"/>
        </w:rPr>
        <w:t>为首次发布。</w:t>
      </w:r>
    </w:p>
    <w:p w14:paraId="369D555A" w14:textId="77777777" w:rsidR="00692822" w:rsidRPr="00B011A8" w:rsidRDefault="00692822">
      <w:pPr>
        <w:pStyle w:val="afffffa"/>
        <w:ind w:firstLine="420"/>
        <w:rPr>
          <w:color w:val="000000" w:themeColor="text1"/>
        </w:rPr>
        <w:sectPr w:rsidR="00692822" w:rsidRPr="00B011A8">
          <w:headerReference w:type="even" r:id="rId16"/>
          <w:headerReference w:type="default" r:id="rId17"/>
          <w:footerReference w:type="default" r:id="rId18"/>
          <w:pgSz w:w="11906" w:h="16838"/>
          <w:pgMar w:top="1871" w:right="1134" w:bottom="1134" w:left="1134" w:header="1418" w:footer="1134" w:gutter="284"/>
          <w:pgNumType w:fmt="upperRoman"/>
          <w:cols w:space="425"/>
          <w:formProt w:val="0"/>
          <w:docGrid w:type="lines" w:linePitch="312"/>
        </w:sectPr>
      </w:pPr>
    </w:p>
    <w:p w14:paraId="4CE03F40" w14:textId="77777777" w:rsidR="00692822" w:rsidRPr="00B011A8" w:rsidRDefault="00692822">
      <w:pPr>
        <w:spacing w:line="20" w:lineRule="exact"/>
        <w:jc w:val="center"/>
        <w:rPr>
          <w:rFonts w:ascii="黑体" w:eastAsia="黑体" w:hAnsi="黑体"/>
          <w:color w:val="000000" w:themeColor="text1"/>
          <w:sz w:val="32"/>
          <w:szCs w:val="32"/>
        </w:rPr>
      </w:pPr>
      <w:bookmarkStart w:id="4" w:name="BookMark4"/>
      <w:bookmarkEnd w:id="3"/>
    </w:p>
    <w:p w14:paraId="51E7671F" w14:textId="77777777" w:rsidR="00692822" w:rsidRPr="00B011A8" w:rsidRDefault="00692822">
      <w:pPr>
        <w:spacing w:line="20" w:lineRule="exact"/>
        <w:jc w:val="center"/>
        <w:rPr>
          <w:rFonts w:ascii="黑体" w:eastAsia="黑体" w:hAnsi="黑体"/>
          <w:color w:val="000000" w:themeColor="text1"/>
          <w:sz w:val="32"/>
          <w:szCs w:val="32"/>
        </w:rPr>
      </w:pPr>
    </w:p>
    <w:bookmarkStart w:id="5" w:name="NEW_STAND_NAME" w:displacedByCustomXml="next"/>
    <w:sdt>
      <w:sdtPr>
        <w:rPr>
          <w:color w:val="000000" w:themeColor="text1"/>
        </w:rPr>
        <w:tag w:val="NEW_STAND_NAME"/>
        <w:id w:val="595910757"/>
        <w:lock w:val="sdtLocked"/>
        <w:placeholder>
          <w:docPart w:val="C89F3B867D504FF3B711604C631CAE1F"/>
        </w:placeholder>
      </w:sdtPr>
      <w:sdtContent>
        <w:p w14:paraId="356BE72E" w14:textId="77777777" w:rsidR="00692822" w:rsidRPr="00B011A8" w:rsidRDefault="00000000">
          <w:pPr>
            <w:pStyle w:val="afffffffffd"/>
            <w:spacing w:beforeLines="100" w:before="312" w:afterLines="220" w:after="686"/>
            <w:rPr>
              <w:color w:val="000000" w:themeColor="text1"/>
            </w:rPr>
          </w:pPr>
          <w:r w:rsidRPr="00B011A8">
            <w:rPr>
              <w:rFonts w:hint="eastAsia"/>
              <w:color w:val="000000" w:themeColor="text1"/>
            </w:rPr>
            <w:t>预制川菜 咸烧白(东坡扣肉)</w:t>
          </w:r>
        </w:p>
      </w:sdtContent>
    </w:sdt>
    <w:p w14:paraId="07909E2A" w14:textId="77777777" w:rsidR="00692822" w:rsidRPr="00B011A8" w:rsidRDefault="00000000">
      <w:pPr>
        <w:pStyle w:val="affc"/>
        <w:spacing w:before="312" w:after="312"/>
        <w:rPr>
          <w:color w:val="000000" w:themeColor="text1"/>
        </w:rPr>
      </w:pPr>
      <w:bookmarkStart w:id="6" w:name="_Toc26986530"/>
      <w:bookmarkStart w:id="7" w:name="_Toc24884218"/>
      <w:bookmarkStart w:id="8" w:name="_Toc26648465"/>
      <w:bookmarkStart w:id="9" w:name="_Toc54608089"/>
      <w:bookmarkStart w:id="10" w:name="_Toc17233333"/>
      <w:bookmarkStart w:id="11" w:name="_Toc24884211"/>
      <w:bookmarkStart w:id="12" w:name="_Toc26986771"/>
      <w:bookmarkStart w:id="13" w:name="_Toc26718930"/>
      <w:bookmarkStart w:id="14" w:name="_Toc17233325"/>
      <w:bookmarkEnd w:id="5"/>
      <w:r w:rsidRPr="00B011A8">
        <w:rPr>
          <w:rFonts w:hint="eastAsia"/>
          <w:color w:val="000000" w:themeColor="text1"/>
        </w:rPr>
        <w:t>范围</w:t>
      </w:r>
      <w:bookmarkEnd w:id="6"/>
      <w:bookmarkEnd w:id="7"/>
      <w:bookmarkEnd w:id="8"/>
      <w:bookmarkEnd w:id="9"/>
      <w:bookmarkEnd w:id="10"/>
      <w:bookmarkEnd w:id="11"/>
      <w:bookmarkEnd w:id="12"/>
      <w:bookmarkEnd w:id="13"/>
      <w:bookmarkEnd w:id="14"/>
    </w:p>
    <w:p w14:paraId="52106B8D" w14:textId="090C7C60" w:rsidR="00692822" w:rsidRPr="00B011A8" w:rsidRDefault="00000000">
      <w:pPr>
        <w:pStyle w:val="afffffa"/>
        <w:ind w:firstLine="420"/>
        <w:rPr>
          <w:color w:val="000000" w:themeColor="text1"/>
        </w:rPr>
      </w:pPr>
      <w:bookmarkStart w:id="15" w:name="_Toc17233334"/>
      <w:bookmarkStart w:id="16" w:name="_Toc24884212"/>
      <w:bookmarkStart w:id="17" w:name="_Toc24884219"/>
      <w:bookmarkStart w:id="18" w:name="_Toc26648466"/>
      <w:bookmarkStart w:id="19" w:name="_Toc17233326"/>
      <w:r w:rsidRPr="00B011A8">
        <w:rPr>
          <w:rFonts w:hint="eastAsia"/>
          <w:color w:val="000000" w:themeColor="text1"/>
        </w:rPr>
        <w:t>本文件规定了预制川菜</w:t>
      </w:r>
      <w:r w:rsidR="00235D49" w:rsidRPr="00B011A8">
        <w:rPr>
          <w:rFonts w:hint="eastAsia"/>
          <w:color w:val="000000" w:themeColor="text1"/>
        </w:rPr>
        <w:t xml:space="preserve"> </w:t>
      </w:r>
      <w:r w:rsidRPr="00B011A8">
        <w:rPr>
          <w:rFonts w:hint="eastAsia"/>
          <w:color w:val="000000" w:themeColor="text1"/>
        </w:rPr>
        <w:t>咸烧白(东坡扣肉)的</w:t>
      </w:r>
      <w:r w:rsidR="00232142" w:rsidRPr="00B011A8">
        <w:rPr>
          <w:rFonts w:hint="eastAsia"/>
          <w:color w:val="000000" w:themeColor="text1"/>
        </w:rPr>
        <w:t>产品</w:t>
      </w:r>
      <w:r w:rsidRPr="00B011A8">
        <w:rPr>
          <w:rFonts w:hint="eastAsia"/>
          <w:color w:val="000000" w:themeColor="text1"/>
        </w:rPr>
        <w:t>分类、技术要求、检验规则、标志、标签、包装、运输、贮存和保质期等要求。</w:t>
      </w:r>
    </w:p>
    <w:p w14:paraId="5AFAE633" w14:textId="230D073A" w:rsidR="00692822" w:rsidRPr="00B011A8" w:rsidRDefault="00000000">
      <w:pPr>
        <w:pStyle w:val="afffffa"/>
        <w:ind w:firstLine="420"/>
        <w:rPr>
          <w:color w:val="000000" w:themeColor="text1"/>
        </w:rPr>
      </w:pPr>
      <w:r w:rsidRPr="00B011A8">
        <w:rPr>
          <w:rFonts w:hint="eastAsia"/>
          <w:color w:val="000000" w:themeColor="text1"/>
        </w:rPr>
        <w:t>本文件适用预制川菜</w:t>
      </w:r>
      <w:r w:rsidR="00235D49" w:rsidRPr="00B011A8">
        <w:rPr>
          <w:rFonts w:hint="eastAsia"/>
          <w:color w:val="000000" w:themeColor="text1"/>
        </w:rPr>
        <w:t xml:space="preserve"> </w:t>
      </w:r>
      <w:r w:rsidRPr="00B011A8">
        <w:rPr>
          <w:rFonts w:hint="eastAsia"/>
          <w:color w:val="000000" w:themeColor="text1"/>
        </w:rPr>
        <w:t>咸烧白(东坡扣肉)。</w:t>
      </w:r>
    </w:p>
    <w:p w14:paraId="665E1488" w14:textId="77777777" w:rsidR="00692822" w:rsidRPr="00B011A8" w:rsidRDefault="00000000">
      <w:pPr>
        <w:pStyle w:val="affc"/>
        <w:spacing w:before="312" w:after="312"/>
        <w:rPr>
          <w:color w:val="000000" w:themeColor="text1"/>
        </w:rPr>
      </w:pPr>
      <w:bookmarkStart w:id="20" w:name="_Toc26986772"/>
      <w:bookmarkStart w:id="21" w:name="_Toc26986531"/>
      <w:bookmarkStart w:id="22" w:name="_Toc54608090"/>
      <w:bookmarkStart w:id="23" w:name="_Toc26718931"/>
      <w:r w:rsidRPr="00B011A8">
        <w:rPr>
          <w:rFonts w:hint="eastAsia"/>
          <w:color w:val="000000" w:themeColor="text1"/>
        </w:rPr>
        <w:t>规范性引用文件</w:t>
      </w:r>
      <w:bookmarkEnd w:id="15"/>
      <w:bookmarkEnd w:id="16"/>
      <w:bookmarkEnd w:id="17"/>
      <w:bookmarkEnd w:id="18"/>
      <w:bookmarkEnd w:id="19"/>
      <w:bookmarkEnd w:id="20"/>
      <w:bookmarkEnd w:id="21"/>
      <w:bookmarkEnd w:id="22"/>
      <w:bookmarkEnd w:id="23"/>
    </w:p>
    <w:p w14:paraId="424695B9" w14:textId="77777777" w:rsidR="00692822" w:rsidRPr="00B011A8" w:rsidRDefault="00000000">
      <w:pPr>
        <w:pStyle w:val="afffffa"/>
        <w:ind w:firstLine="420"/>
        <w:rPr>
          <w:color w:val="000000" w:themeColor="text1"/>
        </w:rPr>
      </w:pPr>
      <w:r w:rsidRPr="00B011A8">
        <w:rPr>
          <w:rFonts w:hint="eastAsia"/>
          <w:color w:val="000000" w:themeColor="text1"/>
        </w:rPr>
        <w:t xml:space="preserve">下列文件中的内容通过文中的规范性引用而构成本文件必不可少的条款。其中，注日期的引用文件，仅该日期对应的版本适用于本文件；不注日期的引用文件，其最新版本（包括所有的修改单）适用于本文件。 </w:t>
      </w:r>
    </w:p>
    <w:p w14:paraId="28EABEC3" w14:textId="77777777" w:rsidR="00692822" w:rsidRPr="00B011A8" w:rsidRDefault="00000000">
      <w:pPr>
        <w:pStyle w:val="afffffa"/>
        <w:ind w:firstLine="420"/>
        <w:rPr>
          <w:color w:val="000000" w:themeColor="text1"/>
        </w:rPr>
      </w:pPr>
      <w:bookmarkStart w:id="24" w:name="_Hlk154678560"/>
      <w:r w:rsidRPr="00B011A8">
        <w:rPr>
          <w:rFonts w:hint="eastAsia"/>
          <w:color w:val="000000" w:themeColor="text1"/>
        </w:rPr>
        <w:t xml:space="preserve">GB/T 191 包装储运图示标志 </w:t>
      </w:r>
    </w:p>
    <w:bookmarkEnd w:id="24"/>
    <w:p w14:paraId="50A50F89" w14:textId="77777777" w:rsidR="00692822" w:rsidRPr="00B011A8" w:rsidRDefault="00000000">
      <w:pPr>
        <w:pStyle w:val="afffffa"/>
        <w:ind w:firstLine="420"/>
        <w:rPr>
          <w:color w:val="000000" w:themeColor="text1"/>
        </w:rPr>
      </w:pPr>
      <w:r w:rsidRPr="00B011A8">
        <w:rPr>
          <w:rFonts w:hint="eastAsia"/>
          <w:color w:val="000000" w:themeColor="text1"/>
        </w:rPr>
        <w:t>GB/T 317 白砂糖</w:t>
      </w:r>
    </w:p>
    <w:p w14:paraId="6751ECA9" w14:textId="77777777" w:rsidR="00692822" w:rsidRPr="00B011A8" w:rsidRDefault="00000000">
      <w:pPr>
        <w:pStyle w:val="afffffa"/>
        <w:ind w:firstLine="420"/>
        <w:rPr>
          <w:color w:val="000000" w:themeColor="text1"/>
        </w:rPr>
      </w:pPr>
      <w:r w:rsidRPr="00B011A8">
        <w:rPr>
          <w:rFonts w:hint="eastAsia"/>
          <w:color w:val="000000" w:themeColor="text1"/>
        </w:rPr>
        <w:t xml:space="preserve">GB/T 1536 </w:t>
      </w:r>
      <w:proofErr w:type="gramStart"/>
      <w:r w:rsidRPr="00B011A8">
        <w:rPr>
          <w:rFonts w:hint="eastAsia"/>
          <w:color w:val="000000" w:themeColor="text1"/>
        </w:rPr>
        <w:t>菜籽油</w:t>
      </w:r>
      <w:proofErr w:type="gramEnd"/>
    </w:p>
    <w:p w14:paraId="4CF0ECD4" w14:textId="77777777" w:rsidR="00692822" w:rsidRPr="00B011A8" w:rsidRDefault="00000000">
      <w:pPr>
        <w:pStyle w:val="afffffa"/>
        <w:ind w:firstLine="420"/>
        <w:rPr>
          <w:color w:val="000000" w:themeColor="text1"/>
        </w:rPr>
      </w:pPr>
      <w:r w:rsidRPr="00B011A8">
        <w:rPr>
          <w:rFonts w:hint="eastAsia"/>
          <w:color w:val="000000" w:themeColor="text1"/>
        </w:rPr>
        <w:t>GB 2707</w:t>
      </w:r>
      <w:r w:rsidRPr="00B011A8">
        <w:rPr>
          <w:color w:val="000000" w:themeColor="text1"/>
        </w:rPr>
        <w:t xml:space="preserve"> </w:t>
      </w:r>
      <w:r w:rsidRPr="00B011A8">
        <w:rPr>
          <w:rFonts w:hint="eastAsia"/>
          <w:color w:val="000000" w:themeColor="text1"/>
        </w:rPr>
        <w:t>食品安全国家标准 鲜（冻）畜、禽产品</w:t>
      </w:r>
    </w:p>
    <w:p w14:paraId="51BA6E43" w14:textId="77777777" w:rsidR="00692822" w:rsidRPr="00B011A8" w:rsidRDefault="00000000">
      <w:pPr>
        <w:pStyle w:val="afffffa"/>
        <w:ind w:firstLine="420"/>
        <w:rPr>
          <w:color w:val="000000" w:themeColor="text1"/>
        </w:rPr>
      </w:pPr>
      <w:r w:rsidRPr="00B011A8">
        <w:rPr>
          <w:rFonts w:hint="eastAsia"/>
          <w:color w:val="000000" w:themeColor="text1"/>
        </w:rPr>
        <w:t>GB 2714</w:t>
      </w:r>
      <w:r w:rsidRPr="00B011A8">
        <w:rPr>
          <w:color w:val="000000" w:themeColor="text1"/>
        </w:rPr>
        <w:t xml:space="preserve"> </w:t>
      </w:r>
      <w:r w:rsidRPr="00B011A8">
        <w:rPr>
          <w:rFonts w:hint="eastAsia"/>
          <w:color w:val="000000" w:themeColor="text1"/>
        </w:rPr>
        <w:t>食品安全国家标准 酱腌菜</w:t>
      </w:r>
    </w:p>
    <w:p w14:paraId="7824D3BB" w14:textId="77777777" w:rsidR="00692822" w:rsidRPr="00B011A8" w:rsidRDefault="00000000">
      <w:pPr>
        <w:pStyle w:val="afffffa"/>
        <w:ind w:firstLine="420"/>
        <w:rPr>
          <w:color w:val="000000" w:themeColor="text1"/>
        </w:rPr>
      </w:pPr>
      <w:r w:rsidRPr="00B011A8">
        <w:rPr>
          <w:rFonts w:hint="eastAsia"/>
          <w:color w:val="000000" w:themeColor="text1"/>
        </w:rPr>
        <w:t>GB 2720 食品安全国家标准 味精</w:t>
      </w:r>
    </w:p>
    <w:p w14:paraId="37DBB381" w14:textId="77777777" w:rsidR="00692822" w:rsidRPr="00B011A8" w:rsidRDefault="00000000">
      <w:pPr>
        <w:pStyle w:val="afffffa"/>
        <w:ind w:firstLine="420"/>
        <w:rPr>
          <w:color w:val="000000" w:themeColor="text1"/>
        </w:rPr>
      </w:pPr>
      <w:r w:rsidRPr="00B011A8">
        <w:rPr>
          <w:rFonts w:hint="eastAsia"/>
          <w:color w:val="000000" w:themeColor="text1"/>
        </w:rPr>
        <w:t>GB 2760 食品安全国家标准 食品添加剂使用标准</w:t>
      </w:r>
    </w:p>
    <w:p w14:paraId="02823E66" w14:textId="77777777" w:rsidR="00692822" w:rsidRPr="00B011A8" w:rsidRDefault="00000000">
      <w:pPr>
        <w:pStyle w:val="afffffa"/>
        <w:ind w:firstLine="420"/>
        <w:rPr>
          <w:color w:val="000000" w:themeColor="text1"/>
        </w:rPr>
      </w:pPr>
      <w:r w:rsidRPr="00B011A8">
        <w:rPr>
          <w:rFonts w:hint="eastAsia"/>
          <w:color w:val="000000" w:themeColor="text1"/>
        </w:rPr>
        <w:t>GB 2761 食品安全国家标准 食品中真菌毒素限量</w:t>
      </w:r>
    </w:p>
    <w:p w14:paraId="59A07D0F" w14:textId="77777777" w:rsidR="00692822" w:rsidRPr="00B011A8" w:rsidRDefault="00000000">
      <w:pPr>
        <w:pStyle w:val="afffffa"/>
        <w:ind w:firstLine="420"/>
        <w:rPr>
          <w:color w:val="000000" w:themeColor="text1"/>
        </w:rPr>
      </w:pPr>
      <w:r w:rsidRPr="00B011A8">
        <w:rPr>
          <w:rFonts w:hint="eastAsia"/>
          <w:color w:val="000000" w:themeColor="text1"/>
        </w:rPr>
        <w:t>GB 2762 食品安全国家标准 食品中污染物限量</w:t>
      </w:r>
    </w:p>
    <w:p w14:paraId="7CEA9685" w14:textId="77777777" w:rsidR="00692822" w:rsidRPr="00B011A8" w:rsidRDefault="00000000">
      <w:pPr>
        <w:pStyle w:val="afffffa"/>
        <w:ind w:firstLine="420"/>
        <w:rPr>
          <w:color w:val="000000" w:themeColor="text1"/>
        </w:rPr>
      </w:pPr>
      <w:r w:rsidRPr="00B011A8">
        <w:rPr>
          <w:rFonts w:hint="eastAsia"/>
          <w:color w:val="000000" w:themeColor="text1"/>
        </w:rPr>
        <w:t>GB 2763 食品安全国家标准 食品中农药最大残留限量</w:t>
      </w:r>
    </w:p>
    <w:p w14:paraId="4E9D56A4" w14:textId="77777777" w:rsidR="00692822" w:rsidRPr="00B011A8" w:rsidRDefault="00000000">
      <w:pPr>
        <w:pStyle w:val="afffffa"/>
        <w:ind w:firstLine="420"/>
        <w:rPr>
          <w:color w:val="000000" w:themeColor="text1"/>
        </w:rPr>
      </w:pPr>
      <w:r w:rsidRPr="00B011A8">
        <w:rPr>
          <w:rFonts w:hint="eastAsia"/>
          <w:color w:val="000000" w:themeColor="text1"/>
        </w:rPr>
        <w:t>GB 4789.1 食品安全国家标准 食品微生物学检验 总则</w:t>
      </w:r>
    </w:p>
    <w:p w14:paraId="0511A1D5" w14:textId="77777777" w:rsidR="00692822" w:rsidRPr="00B011A8" w:rsidRDefault="00000000">
      <w:pPr>
        <w:pStyle w:val="afffffa"/>
        <w:ind w:firstLine="420"/>
        <w:rPr>
          <w:color w:val="000000" w:themeColor="text1"/>
        </w:rPr>
      </w:pPr>
      <w:r w:rsidRPr="00B011A8">
        <w:rPr>
          <w:rFonts w:hint="eastAsia"/>
          <w:color w:val="000000" w:themeColor="text1"/>
        </w:rPr>
        <w:t>GB 4789.2 食品安全国家标准 食品微生物学检验 菌落总数测定</w:t>
      </w:r>
    </w:p>
    <w:p w14:paraId="107A0A1A" w14:textId="77777777" w:rsidR="00692822" w:rsidRPr="00B011A8" w:rsidRDefault="00000000">
      <w:pPr>
        <w:pStyle w:val="afffffa"/>
        <w:ind w:firstLine="420"/>
        <w:rPr>
          <w:color w:val="000000" w:themeColor="text1"/>
        </w:rPr>
      </w:pPr>
      <w:r w:rsidRPr="00B011A8">
        <w:rPr>
          <w:rFonts w:hint="eastAsia"/>
          <w:color w:val="000000" w:themeColor="text1"/>
        </w:rPr>
        <w:t>GB 4789.3 食品安全国家标准 食品微生物学检验 大肠菌群计数</w:t>
      </w:r>
    </w:p>
    <w:p w14:paraId="34E230E2" w14:textId="77777777" w:rsidR="00692822" w:rsidRPr="00B011A8" w:rsidRDefault="00000000">
      <w:pPr>
        <w:pStyle w:val="afffffa"/>
        <w:ind w:firstLine="420"/>
        <w:rPr>
          <w:color w:val="000000" w:themeColor="text1"/>
        </w:rPr>
      </w:pPr>
      <w:r w:rsidRPr="00B011A8">
        <w:rPr>
          <w:rFonts w:hint="eastAsia"/>
          <w:color w:val="000000" w:themeColor="text1"/>
        </w:rPr>
        <w:t>GB 4789.26</w:t>
      </w:r>
      <w:r w:rsidRPr="00B011A8">
        <w:rPr>
          <w:color w:val="000000" w:themeColor="text1"/>
        </w:rPr>
        <w:t xml:space="preserve"> </w:t>
      </w:r>
      <w:r w:rsidRPr="00B011A8">
        <w:rPr>
          <w:rFonts w:hint="eastAsia"/>
          <w:color w:val="000000" w:themeColor="text1"/>
        </w:rPr>
        <w:t>食品安全国家标准 食品微生物学检验 商业无菌检验</w:t>
      </w:r>
    </w:p>
    <w:p w14:paraId="647A12BC" w14:textId="77777777" w:rsidR="00692822" w:rsidRPr="00B011A8" w:rsidRDefault="00000000">
      <w:pPr>
        <w:pStyle w:val="afffffa"/>
        <w:ind w:firstLine="420"/>
        <w:rPr>
          <w:color w:val="000000" w:themeColor="text1"/>
        </w:rPr>
      </w:pPr>
      <w:r w:rsidRPr="00B011A8">
        <w:rPr>
          <w:rFonts w:hint="eastAsia"/>
          <w:color w:val="000000" w:themeColor="text1"/>
        </w:rPr>
        <w:t>GB 4806.7 食品安全国家标准 食品接触用塑料材料及制品</w:t>
      </w:r>
    </w:p>
    <w:p w14:paraId="3A2D9ED3" w14:textId="77777777" w:rsidR="00692822" w:rsidRPr="00B011A8" w:rsidRDefault="00000000">
      <w:pPr>
        <w:pStyle w:val="afffffa"/>
        <w:ind w:firstLine="420"/>
        <w:rPr>
          <w:color w:val="000000" w:themeColor="text1"/>
        </w:rPr>
      </w:pPr>
      <w:r w:rsidRPr="00B011A8">
        <w:rPr>
          <w:rFonts w:hint="eastAsia"/>
          <w:color w:val="000000" w:themeColor="text1"/>
        </w:rPr>
        <w:t>GB 5009.227 食品安全国家标准 食品中过氧化值的测定</w:t>
      </w:r>
    </w:p>
    <w:p w14:paraId="0332C70B" w14:textId="77777777" w:rsidR="00692822" w:rsidRPr="00B011A8" w:rsidRDefault="00000000">
      <w:pPr>
        <w:pStyle w:val="afffffa"/>
        <w:ind w:firstLine="420"/>
        <w:rPr>
          <w:color w:val="000000" w:themeColor="text1"/>
        </w:rPr>
      </w:pPr>
      <w:r w:rsidRPr="00B011A8">
        <w:rPr>
          <w:rFonts w:hint="eastAsia"/>
          <w:color w:val="000000" w:themeColor="text1"/>
        </w:rPr>
        <w:t>GB/T 5461 食用盐</w:t>
      </w:r>
    </w:p>
    <w:p w14:paraId="4E0AA1EC" w14:textId="77777777" w:rsidR="00692822" w:rsidRPr="00B011A8" w:rsidRDefault="00000000">
      <w:pPr>
        <w:pStyle w:val="afffffa"/>
        <w:ind w:firstLine="420"/>
        <w:rPr>
          <w:color w:val="000000" w:themeColor="text1"/>
        </w:rPr>
      </w:pPr>
      <w:r w:rsidRPr="00B011A8">
        <w:rPr>
          <w:rFonts w:hint="eastAsia"/>
          <w:color w:val="000000" w:themeColor="text1"/>
        </w:rPr>
        <w:t>GB 5749 生活饮用水卫生标准</w:t>
      </w:r>
    </w:p>
    <w:p w14:paraId="08F2CC08" w14:textId="77777777" w:rsidR="00692822" w:rsidRPr="00B011A8" w:rsidRDefault="00000000">
      <w:pPr>
        <w:pStyle w:val="afffffa"/>
        <w:ind w:firstLine="420"/>
        <w:rPr>
          <w:color w:val="000000" w:themeColor="text1"/>
        </w:rPr>
      </w:pPr>
      <w:r w:rsidRPr="00B011A8">
        <w:rPr>
          <w:rFonts w:hint="eastAsia"/>
          <w:color w:val="000000" w:themeColor="text1"/>
        </w:rPr>
        <w:t>GB/T 6543 运输包装用单瓦楞纸箱和双瓦楞纸箱</w:t>
      </w:r>
    </w:p>
    <w:p w14:paraId="658A0B99" w14:textId="77777777" w:rsidR="00692822" w:rsidRPr="00B011A8" w:rsidRDefault="00000000">
      <w:pPr>
        <w:pStyle w:val="afffffa"/>
        <w:ind w:firstLine="420"/>
        <w:rPr>
          <w:color w:val="000000" w:themeColor="text1"/>
        </w:rPr>
      </w:pPr>
      <w:r w:rsidRPr="00B011A8">
        <w:rPr>
          <w:rFonts w:hint="eastAsia"/>
          <w:color w:val="000000" w:themeColor="text1"/>
        </w:rPr>
        <w:t>GB 7098 食品安全国家标准 罐头食品</w:t>
      </w:r>
    </w:p>
    <w:p w14:paraId="7BEBCB5D" w14:textId="77777777" w:rsidR="00692822" w:rsidRPr="00B011A8" w:rsidRDefault="00000000">
      <w:pPr>
        <w:pStyle w:val="afffffa"/>
        <w:ind w:firstLine="420"/>
        <w:rPr>
          <w:color w:val="000000" w:themeColor="text1"/>
        </w:rPr>
      </w:pPr>
      <w:r w:rsidRPr="00B011A8">
        <w:rPr>
          <w:rFonts w:hint="eastAsia"/>
          <w:color w:val="000000" w:themeColor="text1"/>
        </w:rPr>
        <w:t>GB 7718 食品安全国家标准 预包装食品标签通则</w:t>
      </w:r>
    </w:p>
    <w:p w14:paraId="1FE5A65F" w14:textId="77777777" w:rsidR="00692822" w:rsidRPr="00B011A8" w:rsidRDefault="00000000">
      <w:pPr>
        <w:pStyle w:val="afffffa"/>
        <w:ind w:firstLine="420"/>
        <w:rPr>
          <w:color w:val="000000" w:themeColor="text1"/>
        </w:rPr>
      </w:pPr>
      <w:r w:rsidRPr="00B011A8">
        <w:rPr>
          <w:rFonts w:hint="eastAsia"/>
          <w:color w:val="000000" w:themeColor="text1"/>
        </w:rPr>
        <w:t>GB/T 7900 白胡椒</w:t>
      </w:r>
    </w:p>
    <w:p w14:paraId="482C6074" w14:textId="77777777" w:rsidR="00692822" w:rsidRPr="00B011A8" w:rsidRDefault="00000000">
      <w:pPr>
        <w:pStyle w:val="afffffa"/>
        <w:ind w:firstLine="420"/>
        <w:rPr>
          <w:color w:val="000000" w:themeColor="text1"/>
        </w:rPr>
      </w:pPr>
      <w:r w:rsidRPr="00B011A8">
        <w:rPr>
          <w:rFonts w:hint="eastAsia"/>
          <w:color w:val="000000" w:themeColor="text1"/>
        </w:rPr>
        <w:t>GB 9959.1 鲜、冻猪肉及猪副产品 第1部分：片猪肉</w:t>
      </w:r>
    </w:p>
    <w:p w14:paraId="697D2917" w14:textId="77777777" w:rsidR="00692822" w:rsidRPr="00B011A8" w:rsidRDefault="00000000">
      <w:pPr>
        <w:pStyle w:val="afffffa"/>
        <w:ind w:firstLine="420"/>
        <w:rPr>
          <w:color w:val="000000" w:themeColor="text1"/>
        </w:rPr>
      </w:pPr>
      <w:r w:rsidRPr="00B011A8">
        <w:rPr>
          <w:rFonts w:hint="eastAsia"/>
          <w:color w:val="000000" w:themeColor="text1"/>
        </w:rPr>
        <w:t>GB 10146 食用动物油脂卫生标准</w:t>
      </w:r>
    </w:p>
    <w:p w14:paraId="4E4B4E95" w14:textId="77777777" w:rsidR="009621AB" w:rsidRPr="00B011A8" w:rsidRDefault="009621AB" w:rsidP="009621AB">
      <w:pPr>
        <w:pStyle w:val="afffffa"/>
        <w:ind w:firstLine="420"/>
        <w:rPr>
          <w:color w:val="000000" w:themeColor="text1"/>
        </w:rPr>
      </w:pPr>
      <w:r w:rsidRPr="00B011A8">
        <w:rPr>
          <w:rFonts w:hint="eastAsia"/>
          <w:color w:val="000000" w:themeColor="text1"/>
        </w:rPr>
        <w:t>GB 14880 食品安全国家标准 食品营养强化剂使用标准</w:t>
      </w:r>
    </w:p>
    <w:p w14:paraId="019E473A" w14:textId="77777777" w:rsidR="00692822" w:rsidRPr="00B011A8" w:rsidRDefault="00000000">
      <w:pPr>
        <w:pStyle w:val="afffffa"/>
        <w:ind w:firstLine="420"/>
        <w:rPr>
          <w:color w:val="000000" w:themeColor="text1"/>
        </w:rPr>
      </w:pPr>
      <w:r w:rsidRPr="00B011A8">
        <w:rPr>
          <w:rFonts w:hint="eastAsia"/>
          <w:color w:val="000000" w:themeColor="text1"/>
        </w:rPr>
        <w:t>GB 14881 食品安全国家标准 食品企业通用卫生规范</w:t>
      </w:r>
    </w:p>
    <w:p w14:paraId="301F36D1" w14:textId="77777777" w:rsidR="00692822" w:rsidRPr="00B011A8" w:rsidRDefault="00000000">
      <w:pPr>
        <w:pStyle w:val="afffffa"/>
        <w:ind w:firstLine="420"/>
        <w:rPr>
          <w:color w:val="000000" w:themeColor="text1"/>
        </w:rPr>
      </w:pPr>
      <w:r w:rsidRPr="00B011A8">
        <w:rPr>
          <w:rFonts w:hint="eastAsia"/>
          <w:color w:val="000000" w:themeColor="text1"/>
        </w:rPr>
        <w:t>GB/T 18186 酿造酱油</w:t>
      </w:r>
    </w:p>
    <w:p w14:paraId="3886B2FD" w14:textId="77777777" w:rsidR="00692822" w:rsidRPr="00B011A8" w:rsidRDefault="00000000">
      <w:pPr>
        <w:pStyle w:val="afffffa"/>
        <w:ind w:firstLine="420"/>
        <w:rPr>
          <w:color w:val="000000" w:themeColor="text1"/>
        </w:rPr>
      </w:pPr>
      <w:r w:rsidRPr="00B011A8">
        <w:rPr>
          <w:rFonts w:hint="eastAsia"/>
          <w:color w:val="000000" w:themeColor="text1"/>
        </w:rPr>
        <w:t>GB/T 30383 生姜</w:t>
      </w:r>
    </w:p>
    <w:p w14:paraId="228D68B2" w14:textId="77777777" w:rsidR="00692822" w:rsidRPr="00B011A8" w:rsidRDefault="00000000">
      <w:pPr>
        <w:pStyle w:val="afffffa"/>
        <w:ind w:firstLine="420"/>
        <w:rPr>
          <w:color w:val="000000" w:themeColor="text1"/>
        </w:rPr>
      </w:pPr>
      <w:r w:rsidRPr="00B011A8">
        <w:rPr>
          <w:rFonts w:hint="eastAsia"/>
          <w:color w:val="000000" w:themeColor="text1"/>
        </w:rPr>
        <w:lastRenderedPageBreak/>
        <w:t>GB/T 30391 花椒</w:t>
      </w:r>
    </w:p>
    <w:p w14:paraId="2F1C89D5" w14:textId="77777777" w:rsidR="009621AB" w:rsidRPr="00B011A8" w:rsidRDefault="009621AB" w:rsidP="009621AB">
      <w:pPr>
        <w:pStyle w:val="afffffa"/>
        <w:ind w:firstLine="420"/>
        <w:rPr>
          <w:color w:val="000000" w:themeColor="text1"/>
        </w:rPr>
      </w:pPr>
      <w:r w:rsidRPr="00B011A8">
        <w:rPr>
          <w:rFonts w:hint="eastAsia"/>
          <w:color w:val="000000" w:themeColor="text1"/>
        </w:rPr>
        <w:t>GB 31605 食品安全国家标准 食品冷链物流卫生规范</w:t>
      </w:r>
    </w:p>
    <w:p w14:paraId="25F6291E" w14:textId="77777777" w:rsidR="00692822" w:rsidRPr="00B011A8" w:rsidRDefault="00000000">
      <w:pPr>
        <w:pStyle w:val="afffffa"/>
        <w:ind w:firstLine="420"/>
        <w:rPr>
          <w:color w:val="000000" w:themeColor="text1"/>
        </w:rPr>
      </w:pPr>
      <w:bookmarkStart w:id="25" w:name="_Hlk154678354"/>
      <w:r w:rsidRPr="00B011A8">
        <w:rPr>
          <w:rFonts w:hint="eastAsia"/>
          <w:color w:val="000000" w:themeColor="text1"/>
        </w:rPr>
        <w:t>GB 31650</w:t>
      </w:r>
      <w:r w:rsidRPr="00B011A8">
        <w:rPr>
          <w:color w:val="000000" w:themeColor="text1"/>
        </w:rPr>
        <w:t xml:space="preserve"> </w:t>
      </w:r>
      <w:r w:rsidRPr="00B011A8">
        <w:rPr>
          <w:rFonts w:hint="eastAsia"/>
          <w:color w:val="000000" w:themeColor="text1"/>
        </w:rPr>
        <w:t>食品安全国家标准 食品中兽药最大残留限量</w:t>
      </w:r>
    </w:p>
    <w:bookmarkEnd w:id="25"/>
    <w:p w14:paraId="6F941D11" w14:textId="77777777" w:rsidR="00692822" w:rsidRPr="00B011A8" w:rsidRDefault="00000000">
      <w:pPr>
        <w:pStyle w:val="afffffa"/>
        <w:ind w:firstLine="420"/>
        <w:rPr>
          <w:color w:val="000000" w:themeColor="text1"/>
        </w:rPr>
      </w:pPr>
      <w:r w:rsidRPr="00B011A8">
        <w:rPr>
          <w:rFonts w:hint="eastAsia"/>
          <w:color w:val="000000" w:themeColor="text1"/>
        </w:rPr>
        <w:t>GB/T 35883 冰糖</w:t>
      </w:r>
    </w:p>
    <w:p w14:paraId="202C05B8" w14:textId="77777777" w:rsidR="00692822" w:rsidRPr="00B011A8" w:rsidRDefault="00000000">
      <w:pPr>
        <w:pStyle w:val="afffffa"/>
        <w:ind w:firstLine="420"/>
        <w:rPr>
          <w:color w:val="000000" w:themeColor="text1"/>
        </w:rPr>
      </w:pPr>
      <w:r w:rsidRPr="00B011A8">
        <w:rPr>
          <w:rFonts w:hint="eastAsia"/>
          <w:color w:val="000000" w:themeColor="text1"/>
        </w:rPr>
        <w:t>NY/T 744 绿色食品 葱蒜类蔬菜</w:t>
      </w:r>
    </w:p>
    <w:p w14:paraId="53E43717" w14:textId="77777777" w:rsidR="00692822" w:rsidRPr="00B011A8" w:rsidRDefault="00000000">
      <w:pPr>
        <w:pStyle w:val="afffffa"/>
        <w:ind w:firstLine="420"/>
        <w:rPr>
          <w:color w:val="000000" w:themeColor="text1"/>
        </w:rPr>
      </w:pPr>
      <w:r w:rsidRPr="00B011A8">
        <w:rPr>
          <w:rFonts w:hint="eastAsia"/>
          <w:color w:val="000000" w:themeColor="text1"/>
        </w:rPr>
        <w:t>NY/T 900 绿色食品 发酵调味品</w:t>
      </w:r>
    </w:p>
    <w:p w14:paraId="75223FA0" w14:textId="77777777" w:rsidR="00692822" w:rsidRPr="00B011A8" w:rsidRDefault="00000000">
      <w:pPr>
        <w:pStyle w:val="afffffa"/>
        <w:ind w:firstLine="420"/>
        <w:rPr>
          <w:color w:val="000000" w:themeColor="text1"/>
        </w:rPr>
      </w:pPr>
      <w:r w:rsidRPr="00B011A8">
        <w:rPr>
          <w:rFonts w:hint="eastAsia"/>
          <w:color w:val="000000" w:themeColor="text1"/>
        </w:rPr>
        <w:t>DB5115/T 49 地理标志产品宜宾芽菜质量要求</w:t>
      </w:r>
    </w:p>
    <w:p w14:paraId="3DEFC7E6" w14:textId="77777777" w:rsidR="00692822" w:rsidRPr="00B011A8" w:rsidRDefault="00000000">
      <w:pPr>
        <w:pStyle w:val="afffffa"/>
        <w:ind w:firstLine="420"/>
        <w:rPr>
          <w:color w:val="000000" w:themeColor="text1"/>
        </w:rPr>
      </w:pPr>
      <w:r w:rsidRPr="00B011A8">
        <w:rPr>
          <w:rFonts w:hint="eastAsia"/>
          <w:color w:val="000000" w:themeColor="text1"/>
        </w:rPr>
        <w:t>SB/T 10371 鸡精调味料</w:t>
      </w:r>
    </w:p>
    <w:p w14:paraId="32D49640" w14:textId="77777777" w:rsidR="00692822" w:rsidRPr="00B011A8" w:rsidRDefault="00000000">
      <w:pPr>
        <w:pStyle w:val="afffffa"/>
        <w:ind w:firstLine="420"/>
        <w:rPr>
          <w:color w:val="000000" w:themeColor="text1"/>
        </w:rPr>
      </w:pPr>
      <w:bookmarkStart w:id="26" w:name="_Hlk154678472"/>
      <w:r w:rsidRPr="00B011A8">
        <w:rPr>
          <w:rFonts w:hint="eastAsia"/>
          <w:color w:val="000000" w:themeColor="text1"/>
        </w:rPr>
        <w:t>SB/T 10379 速冻调制食品</w:t>
      </w:r>
    </w:p>
    <w:bookmarkEnd w:id="26"/>
    <w:p w14:paraId="2094EAF8" w14:textId="77777777" w:rsidR="00692822" w:rsidRPr="00B011A8" w:rsidRDefault="00000000">
      <w:pPr>
        <w:pStyle w:val="afffffa"/>
        <w:ind w:firstLine="420"/>
        <w:rPr>
          <w:color w:val="000000" w:themeColor="text1"/>
        </w:rPr>
      </w:pPr>
      <w:r w:rsidRPr="00B011A8">
        <w:rPr>
          <w:rFonts w:hint="eastAsia"/>
          <w:color w:val="000000" w:themeColor="text1"/>
        </w:rPr>
        <w:t>SB/T 10756 泡菜</w:t>
      </w:r>
    </w:p>
    <w:p w14:paraId="0C06FE25" w14:textId="77777777" w:rsidR="00692822" w:rsidRPr="00B011A8" w:rsidRDefault="00000000">
      <w:pPr>
        <w:pStyle w:val="afffffa"/>
        <w:ind w:firstLine="420"/>
        <w:rPr>
          <w:color w:val="000000" w:themeColor="text1"/>
        </w:rPr>
      </w:pPr>
      <w:r w:rsidRPr="00B011A8">
        <w:rPr>
          <w:rFonts w:hint="eastAsia"/>
          <w:color w:val="000000" w:themeColor="text1"/>
        </w:rPr>
        <w:t>SB/T 10416 调味料酒</w:t>
      </w:r>
    </w:p>
    <w:p w14:paraId="035080F3" w14:textId="77777777" w:rsidR="00692822" w:rsidRPr="00B011A8" w:rsidRDefault="00000000">
      <w:pPr>
        <w:pStyle w:val="afffffa"/>
        <w:ind w:firstLine="420"/>
        <w:rPr>
          <w:color w:val="000000" w:themeColor="text1"/>
        </w:rPr>
      </w:pPr>
      <w:r w:rsidRPr="00B011A8">
        <w:rPr>
          <w:rFonts w:hint="eastAsia"/>
          <w:color w:val="000000" w:themeColor="text1"/>
        </w:rPr>
        <w:t xml:space="preserve">JJF 1070 定量包装商品净含量计量检验规则 </w:t>
      </w:r>
    </w:p>
    <w:p w14:paraId="426FA3E6" w14:textId="0679F0EB" w:rsidR="00692822" w:rsidRPr="00B011A8" w:rsidRDefault="00000000">
      <w:pPr>
        <w:pStyle w:val="afffffa"/>
        <w:ind w:firstLine="420"/>
        <w:rPr>
          <w:color w:val="000000" w:themeColor="text1"/>
        </w:rPr>
      </w:pPr>
      <w:bookmarkStart w:id="27" w:name="_Hlk153865016"/>
      <w:r w:rsidRPr="00B011A8">
        <w:rPr>
          <w:rFonts w:hint="eastAsia"/>
          <w:color w:val="000000" w:themeColor="text1"/>
        </w:rPr>
        <w:t xml:space="preserve">T/SCSSX 1.0 </w:t>
      </w:r>
      <w:bookmarkStart w:id="28" w:name="_Hlk153865031"/>
      <w:bookmarkEnd w:id="27"/>
      <w:r w:rsidRPr="00B011A8">
        <w:rPr>
          <w:rFonts w:hint="eastAsia"/>
          <w:color w:val="000000" w:themeColor="text1"/>
        </w:rPr>
        <w:t>预制川菜术语定义与分类</w:t>
      </w:r>
      <w:bookmarkEnd w:id="28"/>
    </w:p>
    <w:p w14:paraId="4FEF7C2F" w14:textId="23F5A976" w:rsidR="00692822" w:rsidRPr="00B011A8" w:rsidRDefault="00000000">
      <w:pPr>
        <w:pStyle w:val="afffffa"/>
        <w:ind w:firstLine="420"/>
        <w:rPr>
          <w:color w:val="000000" w:themeColor="text1"/>
        </w:rPr>
      </w:pPr>
      <w:bookmarkStart w:id="29" w:name="_Hlk153865041"/>
      <w:bookmarkStart w:id="30" w:name="_Hlk154678520"/>
      <w:r w:rsidRPr="00B011A8">
        <w:rPr>
          <w:rFonts w:hint="eastAsia"/>
          <w:color w:val="000000" w:themeColor="text1"/>
        </w:rPr>
        <w:t>T/SCSSX 3.0</w:t>
      </w:r>
      <w:bookmarkEnd w:id="29"/>
      <w:r w:rsidRPr="00B011A8">
        <w:rPr>
          <w:rFonts w:hint="eastAsia"/>
          <w:color w:val="000000" w:themeColor="text1"/>
        </w:rPr>
        <w:t xml:space="preserve"> </w:t>
      </w:r>
      <w:bookmarkStart w:id="31" w:name="_Hlk153865052"/>
      <w:r w:rsidRPr="00B011A8">
        <w:rPr>
          <w:rFonts w:hint="eastAsia"/>
          <w:color w:val="000000" w:themeColor="text1"/>
        </w:rPr>
        <w:t>预制川菜生产通用技术规范</w:t>
      </w:r>
      <w:bookmarkEnd w:id="31"/>
    </w:p>
    <w:p w14:paraId="317BE873" w14:textId="77777777" w:rsidR="00692822" w:rsidRPr="00B011A8" w:rsidRDefault="00000000">
      <w:pPr>
        <w:pStyle w:val="afffffa"/>
        <w:ind w:firstLine="420"/>
        <w:rPr>
          <w:color w:val="000000" w:themeColor="text1"/>
        </w:rPr>
      </w:pPr>
      <w:bookmarkStart w:id="32" w:name="_Hlk153827184"/>
      <w:bookmarkEnd w:id="30"/>
      <w:r w:rsidRPr="00B011A8">
        <w:rPr>
          <w:rFonts w:hint="eastAsia"/>
          <w:color w:val="000000" w:themeColor="text1"/>
        </w:rPr>
        <w:t>《定量包装商品计量监督管理办法》（国家市场监督管理总局[2023]第70号令）</w:t>
      </w:r>
    </w:p>
    <w:p w14:paraId="7991414A" w14:textId="77777777" w:rsidR="00692822" w:rsidRPr="00B011A8" w:rsidRDefault="00000000">
      <w:pPr>
        <w:pStyle w:val="affc"/>
        <w:spacing w:before="312" w:after="312"/>
        <w:rPr>
          <w:color w:val="000000" w:themeColor="text1"/>
        </w:rPr>
      </w:pPr>
      <w:bookmarkStart w:id="33" w:name="_Toc54608091"/>
      <w:bookmarkEnd w:id="32"/>
      <w:r w:rsidRPr="00B011A8">
        <w:rPr>
          <w:rFonts w:hint="eastAsia"/>
          <w:color w:val="000000" w:themeColor="text1"/>
          <w:szCs w:val="21"/>
        </w:rPr>
        <w:t>术语和定义</w:t>
      </w:r>
      <w:bookmarkEnd w:id="33"/>
    </w:p>
    <w:p w14:paraId="5482B8F4" w14:textId="77777777" w:rsidR="00692822" w:rsidRPr="00B011A8" w:rsidRDefault="00000000">
      <w:pPr>
        <w:pStyle w:val="afffffa"/>
        <w:ind w:firstLine="420"/>
        <w:rPr>
          <w:color w:val="000000" w:themeColor="text1"/>
        </w:rPr>
      </w:pPr>
      <w:bookmarkStart w:id="34" w:name="_Toc26986532"/>
      <w:bookmarkStart w:id="35" w:name="_Hlk147324961"/>
      <w:bookmarkEnd w:id="34"/>
      <w:r w:rsidRPr="00B011A8">
        <w:rPr>
          <w:rFonts w:hint="eastAsia"/>
          <w:color w:val="000000" w:themeColor="text1"/>
        </w:rPr>
        <w:t>T</w:t>
      </w:r>
      <w:r w:rsidRPr="00B011A8">
        <w:rPr>
          <w:color w:val="000000" w:themeColor="text1"/>
        </w:rPr>
        <w:t>/SCSSX 1.0-2023</w:t>
      </w:r>
      <w:r w:rsidRPr="00B011A8">
        <w:rPr>
          <w:rFonts w:hint="eastAsia"/>
          <w:color w:val="000000" w:themeColor="text1"/>
        </w:rPr>
        <w:t>界定的以及下列术语和定义适用于本文件。</w:t>
      </w:r>
    </w:p>
    <w:p w14:paraId="35FE5942" w14:textId="77777777" w:rsidR="003B267C" w:rsidRPr="00B011A8" w:rsidRDefault="003B267C">
      <w:pPr>
        <w:pStyle w:val="afffffa"/>
        <w:ind w:firstLine="420"/>
        <w:rPr>
          <w:color w:val="000000" w:themeColor="text1"/>
        </w:rPr>
      </w:pPr>
    </w:p>
    <w:bookmarkEnd w:id="35"/>
    <w:p w14:paraId="65EE4D35" w14:textId="054ECC25" w:rsidR="003B267C" w:rsidRPr="00B011A8" w:rsidRDefault="00B412AD" w:rsidP="00B412AD">
      <w:pPr>
        <w:pStyle w:val="afffffffffff9"/>
        <w:numPr>
          <w:ilvl w:val="0"/>
          <w:numId w:val="0"/>
        </w:numPr>
        <w:rPr>
          <w:rFonts w:ascii="Times New Roman" w:eastAsia="黑体"/>
          <w:color w:val="000000" w:themeColor="text1"/>
        </w:rPr>
      </w:pPr>
      <w:r w:rsidRPr="00B011A8">
        <w:rPr>
          <w:rFonts w:ascii="黑体" w:eastAsia="黑体" w:hAnsi="黑体"/>
          <w:color w:val="000000" w:themeColor="text1"/>
        </w:rPr>
        <w:t>3.1</w:t>
      </w:r>
      <w:r w:rsidRPr="00B011A8">
        <w:rPr>
          <w:color w:val="000000" w:themeColor="text1"/>
        </w:rPr>
        <w:br/>
      </w:r>
      <w:r w:rsidR="003B267C" w:rsidRPr="00B011A8">
        <w:rPr>
          <w:rFonts w:hint="eastAsia"/>
          <w:color w:val="000000" w:themeColor="text1"/>
        </w:rPr>
        <w:t xml:space="preserve"> </w:t>
      </w:r>
      <w:r w:rsidR="003B267C" w:rsidRPr="00B011A8">
        <w:rPr>
          <w:color w:val="000000" w:themeColor="text1"/>
        </w:rPr>
        <w:t xml:space="preserve">   </w:t>
      </w:r>
      <w:r w:rsidRPr="00B011A8">
        <w:rPr>
          <w:rFonts w:hint="eastAsia"/>
          <w:color w:val="000000" w:themeColor="text1"/>
        </w:rPr>
        <w:t>预制川菜 咸烧白（东坡扣肉）</w:t>
      </w:r>
      <w:r w:rsidR="00235D49" w:rsidRPr="00B011A8">
        <w:rPr>
          <w:rFonts w:ascii="Times New Roman"/>
          <w:color w:val="000000" w:themeColor="text1"/>
        </w:rPr>
        <w:t xml:space="preserve"> </w:t>
      </w:r>
      <w:r w:rsidRPr="00B011A8">
        <w:rPr>
          <w:rFonts w:ascii="Times New Roman"/>
          <w:color w:val="000000" w:themeColor="text1"/>
        </w:rPr>
        <w:t>Prefabricated Sichuan cuisine  Salty</w:t>
      </w:r>
      <w:r w:rsidR="003B267C" w:rsidRPr="00B011A8">
        <w:rPr>
          <w:rFonts w:ascii="Times New Roman"/>
          <w:color w:val="000000" w:themeColor="text1"/>
        </w:rPr>
        <w:t xml:space="preserve"> </w:t>
      </w:r>
      <w:proofErr w:type="spellStart"/>
      <w:r w:rsidR="003B267C" w:rsidRPr="00B011A8">
        <w:rPr>
          <w:rFonts w:ascii="Times New Roman" w:eastAsia="黑体"/>
          <w:color w:val="000000" w:themeColor="text1"/>
        </w:rPr>
        <w:t>Shaobai</w:t>
      </w:r>
      <w:proofErr w:type="spellEnd"/>
      <w:r w:rsidR="003B267C" w:rsidRPr="00B011A8">
        <w:rPr>
          <w:rFonts w:ascii="Times New Roman" w:eastAsia="黑体"/>
          <w:color w:val="000000" w:themeColor="text1"/>
        </w:rPr>
        <w:t xml:space="preserve"> (</w:t>
      </w:r>
      <w:proofErr w:type="spellStart"/>
      <w:r w:rsidR="003B267C" w:rsidRPr="00B011A8">
        <w:rPr>
          <w:rFonts w:ascii="Times New Roman" w:eastAsia="黑体"/>
          <w:color w:val="000000" w:themeColor="text1"/>
        </w:rPr>
        <w:t>Dongpo</w:t>
      </w:r>
      <w:proofErr w:type="spellEnd"/>
      <w:r w:rsidR="003B267C" w:rsidRPr="00B011A8">
        <w:rPr>
          <w:rFonts w:ascii="Times New Roman" w:eastAsia="黑体"/>
          <w:color w:val="000000" w:themeColor="text1"/>
        </w:rPr>
        <w:t xml:space="preserve"> </w:t>
      </w:r>
      <w:proofErr w:type="spellStart"/>
      <w:r w:rsidR="003B267C" w:rsidRPr="00B011A8">
        <w:rPr>
          <w:rFonts w:ascii="Times New Roman" w:eastAsia="黑体"/>
          <w:color w:val="000000" w:themeColor="text1"/>
        </w:rPr>
        <w:t>BraisedPork</w:t>
      </w:r>
      <w:proofErr w:type="spellEnd"/>
      <w:r w:rsidR="003B267C" w:rsidRPr="00B011A8">
        <w:rPr>
          <w:rFonts w:ascii="Times New Roman" w:eastAsia="黑体"/>
          <w:color w:val="000000" w:themeColor="text1"/>
        </w:rPr>
        <w:t>)</w:t>
      </w:r>
    </w:p>
    <w:p w14:paraId="758AB228" w14:textId="79EDCFF5" w:rsidR="00692822" w:rsidRPr="00B011A8" w:rsidRDefault="00000000" w:rsidP="0023262A">
      <w:pPr>
        <w:pStyle w:val="afffffffffff9"/>
        <w:numPr>
          <w:ilvl w:val="0"/>
          <w:numId w:val="0"/>
        </w:numPr>
        <w:ind w:firstLineChars="200" w:firstLine="420"/>
        <w:rPr>
          <w:color w:val="000000" w:themeColor="text1"/>
        </w:rPr>
      </w:pPr>
      <w:bookmarkStart w:id="36" w:name="_Hlk153864400"/>
      <w:r w:rsidRPr="00B011A8">
        <w:rPr>
          <w:rFonts w:hint="eastAsia"/>
          <w:color w:val="000000" w:themeColor="text1"/>
        </w:rPr>
        <w:t>以鲜（冻）猪带皮五花肉</w:t>
      </w:r>
      <w:bookmarkStart w:id="37" w:name="_Hlk153960448"/>
      <w:r w:rsidR="00094C7B" w:rsidRPr="00B011A8">
        <w:rPr>
          <w:rFonts w:hint="eastAsia"/>
          <w:color w:val="000000" w:themeColor="text1"/>
        </w:rPr>
        <w:t>或猪肉</w:t>
      </w:r>
      <w:bookmarkEnd w:id="37"/>
      <w:r w:rsidRPr="00B011A8">
        <w:rPr>
          <w:rFonts w:hint="eastAsia"/>
          <w:color w:val="000000" w:themeColor="text1"/>
        </w:rPr>
        <w:t>为主料，通过解冻、分割、预煮、上色、油炸、冷却、切片、拌料,辅以梅菜或其他风味芥菜、芽菜、生姜、大葱、</w:t>
      </w:r>
      <w:proofErr w:type="gramStart"/>
      <w:r w:rsidRPr="00B011A8">
        <w:rPr>
          <w:rFonts w:hint="eastAsia"/>
          <w:color w:val="000000" w:themeColor="text1"/>
        </w:rPr>
        <w:t>菜籽油</w:t>
      </w:r>
      <w:proofErr w:type="gramEnd"/>
      <w:r w:rsidRPr="00B011A8">
        <w:rPr>
          <w:rFonts w:hint="eastAsia"/>
          <w:color w:val="000000" w:themeColor="text1"/>
        </w:rPr>
        <w:t>、猪油、食用盐、冰糖、酱油、泡辣椒、花椒、胡椒、</w:t>
      </w:r>
      <w:proofErr w:type="gramStart"/>
      <w:r w:rsidRPr="00B011A8">
        <w:rPr>
          <w:rFonts w:hint="eastAsia"/>
          <w:color w:val="000000" w:themeColor="text1"/>
        </w:rPr>
        <w:t>豆鼓</w:t>
      </w:r>
      <w:proofErr w:type="gramEnd"/>
      <w:r w:rsidRPr="00B011A8">
        <w:rPr>
          <w:rFonts w:hint="eastAsia"/>
          <w:color w:val="000000" w:themeColor="text1"/>
        </w:rPr>
        <w:t>、味精、鸡精等调味料进行炒制调味，再进行包装（装碗或装袋）、熟制、杀菌或不杀菌等工艺制作而成的，</w:t>
      </w:r>
      <w:r w:rsidRPr="00B011A8">
        <w:rPr>
          <w:rFonts w:ascii="黑体" w:hAnsi="黑体" w:hint="eastAsia"/>
          <w:color w:val="000000" w:themeColor="text1"/>
        </w:rPr>
        <w:t>保持川菜风味的成品或半成品菜肴。</w:t>
      </w:r>
    </w:p>
    <w:bookmarkEnd w:id="36"/>
    <w:p w14:paraId="64E1B253" w14:textId="77777777" w:rsidR="00692822" w:rsidRPr="00B011A8" w:rsidRDefault="00000000">
      <w:pPr>
        <w:pStyle w:val="affc"/>
        <w:spacing w:before="312" w:after="312"/>
        <w:rPr>
          <w:color w:val="000000" w:themeColor="text1"/>
        </w:rPr>
      </w:pPr>
      <w:r w:rsidRPr="00B011A8">
        <w:rPr>
          <w:rFonts w:hint="eastAsia"/>
          <w:color w:val="000000" w:themeColor="text1"/>
        </w:rPr>
        <w:t>产品分类</w:t>
      </w:r>
    </w:p>
    <w:p w14:paraId="41830C6B" w14:textId="796322D2" w:rsidR="00692822" w:rsidRPr="00B011A8" w:rsidRDefault="00000000">
      <w:pPr>
        <w:pStyle w:val="affd"/>
        <w:numPr>
          <w:ilvl w:val="0"/>
          <w:numId w:val="0"/>
        </w:numPr>
        <w:spacing w:beforeLines="0" w:before="0" w:afterLines="0" w:after="0"/>
        <w:ind w:firstLineChars="100" w:firstLine="210"/>
        <w:jc w:val="left"/>
        <w:outlineLvl w:val="9"/>
        <w:rPr>
          <w:color w:val="000000" w:themeColor="text1"/>
        </w:rPr>
      </w:pPr>
      <w:bookmarkStart w:id="38" w:name="_Hlk153864688"/>
      <w:r w:rsidRPr="00B011A8">
        <w:rPr>
          <w:rFonts w:ascii="宋体" w:eastAsia="宋体" w:hAnsi="宋体" w:hint="eastAsia"/>
          <w:color w:val="000000" w:themeColor="text1"/>
        </w:rPr>
        <w:t>根据加工方式不同，产品分为：罐头</w:t>
      </w:r>
      <w:r w:rsidR="00E24211" w:rsidRPr="00B011A8">
        <w:rPr>
          <w:rFonts w:ascii="宋体" w:eastAsia="宋体" w:hAnsi="宋体" w:hint="eastAsia"/>
          <w:color w:val="000000" w:themeColor="text1"/>
        </w:rPr>
        <w:t>工艺</w:t>
      </w:r>
      <w:r w:rsidRPr="00B011A8">
        <w:rPr>
          <w:rFonts w:ascii="宋体" w:eastAsia="宋体" w:hAnsi="宋体" w:hint="eastAsia"/>
          <w:color w:val="000000" w:themeColor="text1"/>
        </w:rPr>
        <w:t>产品、速冻</w:t>
      </w:r>
      <w:r w:rsidR="00E24211" w:rsidRPr="00B011A8">
        <w:rPr>
          <w:rFonts w:ascii="宋体" w:eastAsia="宋体" w:hAnsi="宋体" w:hint="eastAsia"/>
          <w:color w:val="000000" w:themeColor="text1"/>
        </w:rPr>
        <w:t>工艺</w:t>
      </w:r>
      <w:r w:rsidRPr="00B011A8">
        <w:rPr>
          <w:rFonts w:ascii="宋体" w:eastAsia="宋体" w:hAnsi="宋体" w:hint="eastAsia"/>
          <w:color w:val="000000" w:themeColor="text1"/>
        </w:rPr>
        <w:t>产品、其它</w:t>
      </w:r>
      <w:r w:rsidR="00E24211" w:rsidRPr="00B011A8">
        <w:rPr>
          <w:rFonts w:ascii="宋体" w:eastAsia="宋体" w:hAnsi="宋体" w:hint="eastAsia"/>
          <w:color w:val="000000" w:themeColor="text1"/>
        </w:rPr>
        <w:t>工艺</w:t>
      </w:r>
      <w:r w:rsidRPr="00B011A8">
        <w:rPr>
          <w:rFonts w:ascii="宋体" w:eastAsia="宋体" w:hAnsi="宋体" w:hint="eastAsia"/>
          <w:color w:val="000000" w:themeColor="text1"/>
        </w:rPr>
        <w:t>产品。</w:t>
      </w:r>
    </w:p>
    <w:bookmarkEnd w:id="38"/>
    <w:p w14:paraId="5B803EC9" w14:textId="77777777" w:rsidR="00692822" w:rsidRPr="00B011A8" w:rsidRDefault="00000000">
      <w:pPr>
        <w:pStyle w:val="affc"/>
        <w:spacing w:before="312" w:after="312"/>
        <w:rPr>
          <w:color w:val="000000" w:themeColor="text1"/>
        </w:rPr>
      </w:pPr>
      <w:r w:rsidRPr="00B011A8">
        <w:rPr>
          <w:rFonts w:hint="eastAsia"/>
          <w:color w:val="000000" w:themeColor="text1"/>
        </w:rPr>
        <w:t>技术要求</w:t>
      </w:r>
    </w:p>
    <w:p w14:paraId="61F57DA8" w14:textId="2D326CD4" w:rsidR="00692822" w:rsidRPr="00B011A8" w:rsidRDefault="00767DE6" w:rsidP="00767DE6">
      <w:pPr>
        <w:pStyle w:val="affd"/>
        <w:numPr>
          <w:ilvl w:val="0"/>
          <w:numId w:val="0"/>
        </w:numPr>
        <w:spacing w:before="156" w:after="156"/>
        <w:jc w:val="left"/>
        <w:rPr>
          <w:color w:val="000000" w:themeColor="text1"/>
        </w:rPr>
      </w:pPr>
      <w:r w:rsidRPr="00B011A8">
        <w:rPr>
          <w:rFonts w:hint="eastAsia"/>
          <w:color w:val="000000" w:themeColor="text1"/>
        </w:rPr>
        <w:t>5</w:t>
      </w:r>
      <w:r w:rsidRPr="00B011A8">
        <w:rPr>
          <w:color w:val="000000" w:themeColor="text1"/>
        </w:rPr>
        <w:t xml:space="preserve">.1 </w:t>
      </w:r>
      <w:r w:rsidRPr="00B011A8">
        <w:rPr>
          <w:rFonts w:hint="eastAsia"/>
          <w:color w:val="000000" w:themeColor="text1"/>
        </w:rPr>
        <w:t>原辅料要求</w:t>
      </w:r>
    </w:p>
    <w:p w14:paraId="21E291AA" w14:textId="77777777" w:rsidR="00692822" w:rsidRPr="00B011A8" w:rsidRDefault="00000000">
      <w:pPr>
        <w:pStyle w:val="affe"/>
        <w:spacing w:beforeLines="0" w:before="0" w:afterLines="0" w:after="0"/>
        <w:outlineLvl w:val="9"/>
        <w:rPr>
          <w:rFonts w:ascii="宋体" w:eastAsia="宋体" w:hAnsi="宋体"/>
          <w:color w:val="000000" w:themeColor="text1"/>
        </w:rPr>
      </w:pPr>
      <w:r w:rsidRPr="00B011A8">
        <w:rPr>
          <w:rFonts w:ascii="宋体" w:eastAsia="宋体" w:hAnsi="宋体" w:hint="eastAsia"/>
          <w:color w:val="000000" w:themeColor="text1"/>
        </w:rPr>
        <w:t>猪肉五花肉应符合GB 2707、</w:t>
      </w:r>
      <w:r w:rsidRPr="00B011A8">
        <w:rPr>
          <w:rFonts w:ascii="宋体" w:eastAsia="宋体" w:hAnsi="宋体"/>
          <w:color w:val="000000" w:themeColor="text1"/>
        </w:rPr>
        <w:t>GB 9959.1</w:t>
      </w:r>
      <w:r w:rsidRPr="00B011A8">
        <w:rPr>
          <w:rFonts w:ascii="宋体" w:eastAsia="宋体" w:hAnsi="宋体" w:hint="eastAsia"/>
          <w:color w:val="000000" w:themeColor="text1"/>
        </w:rPr>
        <w:t>的规定。</w:t>
      </w:r>
    </w:p>
    <w:p w14:paraId="0BFAF55C" w14:textId="77777777" w:rsidR="00692822" w:rsidRPr="00B011A8" w:rsidRDefault="00000000">
      <w:pPr>
        <w:pStyle w:val="affe"/>
        <w:spacing w:beforeLines="0" w:before="0" w:afterLines="0" w:after="0"/>
        <w:outlineLvl w:val="9"/>
        <w:rPr>
          <w:rFonts w:ascii="宋体" w:eastAsia="宋体" w:hAnsi="宋体"/>
          <w:color w:val="000000" w:themeColor="text1"/>
        </w:rPr>
      </w:pPr>
      <w:r w:rsidRPr="00B011A8">
        <w:rPr>
          <w:rFonts w:ascii="宋体" w:eastAsia="宋体" w:hAnsi="宋体" w:hint="eastAsia"/>
          <w:color w:val="000000" w:themeColor="text1"/>
        </w:rPr>
        <w:t>味精应符合GB 2720的规定。</w:t>
      </w:r>
    </w:p>
    <w:p w14:paraId="35A392A7" w14:textId="77777777" w:rsidR="00692822" w:rsidRPr="00B011A8" w:rsidRDefault="00000000">
      <w:pPr>
        <w:pStyle w:val="affe"/>
        <w:spacing w:beforeLines="0" w:before="0" w:afterLines="0" w:after="0"/>
        <w:outlineLvl w:val="9"/>
        <w:rPr>
          <w:rFonts w:ascii="宋体" w:eastAsia="宋体" w:hAnsi="宋体"/>
          <w:color w:val="000000" w:themeColor="text1"/>
        </w:rPr>
      </w:pPr>
      <w:r w:rsidRPr="00B011A8">
        <w:rPr>
          <w:rFonts w:ascii="宋体" w:eastAsia="宋体" w:hAnsi="宋体"/>
          <w:color w:val="000000" w:themeColor="text1"/>
        </w:rPr>
        <w:t>水应符合</w:t>
      </w:r>
      <w:r w:rsidRPr="00B011A8">
        <w:rPr>
          <w:rFonts w:ascii="宋体" w:eastAsia="宋体" w:hAnsi="宋体" w:hint="eastAsia"/>
          <w:color w:val="000000" w:themeColor="text1"/>
        </w:rPr>
        <w:t>GB 5749 的规定。</w:t>
      </w:r>
    </w:p>
    <w:p w14:paraId="5F3DEE67" w14:textId="77777777" w:rsidR="00692822" w:rsidRPr="00B011A8" w:rsidRDefault="00000000">
      <w:pPr>
        <w:pStyle w:val="affe"/>
        <w:spacing w:beforeLines="0" w:before="0" w:afterLines="0" w:after="0"/>
        <w:outlineLvl w:val="9"/>
        <w:rPr>
          <w:rFonts w:ascii="宋体" w:eastAsia="宋体" w:hAnsi="宋体"/>
          <w:color w:val="000000" w:themeColor="text1"/>
        </w:rPr>
      </w:pPr>
      <w:r w:rsidRPr="00B011A8">
        <w:rPr>
          <w:rFonts w:ascii="宋体" w:eastAsia="宋体" w:hAnsi="宋体" w:hint="eastAsia"/>
          <w:color w:val="000000" w:themeColor="text1"/>
        </w:rPr>
        <w:t>食品添加剂应符合</w:t>
      </w:r>
      <w:r w:rsidRPr="00B011A8">
        <w:rPr>
          <w:rFonts w:ascii="宋体" w:eastAsia="宋体" w:hAnsi="宋体"/>
          <w:color w:val="000000" w:themeColor="text1"/>
        </w:rPr>
        <w:t>GB 2760</w:t>
      </w:r>
      <w:r w:rsidRPr="00B011A8">
        <w:rPr>
          <w:rFonts w:ascii="宋体" w:eastAsia="宋体" w:hAnsi="宋体" w:hint="eastAsia"/>
          <w:color w:val="000000" w:themeColor="text1"/>
        </w:rPr>
        <w:t>的规定。</w:t>
      </w:r>
    </w:p>
    <w:p w14:paraId="65EFC82C" w14:textId="77777777" w:rsidR="00692822" w:rsidRPr="00B011A8" w:rsidRDefault="00000000">
      <w:pPr>
        <w:pStyle w:val="affe"/>
        <w:spacing w:beforeLines="0" w:before="0" w:afterLines="0" w:after="0"/>
        <w:outlineLvl w:val="9"/>
        <w:rPr>
          <w:rFonts w:ascii="宋体" w:eastAsia="宋体" w:hAnsi="宋体"/>
          <w:color w:val="000000" w:themeColor="text1"/>
        </w:rPr>
      </w:pPr>
      <w:r w:rsidRPr="00B011A8">
        <w:rPr>
          <w:rFonts w:ascii="宋体" w:eastAsia="宋体" w:hAnsi="宋体" w:hint="eastAsia"/>
          <w:color w:val="000000" w:themeColor="text1"/>
        </w:rPr>
        <w:t>猪油应符合GB 10146的规定。</w:t>
      </w:r>
    </w:p>
    <w:p w14:paraId="3ADF2942" w14:textId="77777777" w:rsidR="00692822" w:rsidRPr="00B011A8" w:rsidRDefault="00000000">
      <w:pPr>
        <w:pStyle w:val="affe"/>
        <w:spacing w:beforeLines="0" w:before="0" w:afterLines="0" w:after="0"/>
        <w:outlineLvl w:val="9"/>
        <w:rPr>
          <w:rFonts w:ascii="宋体" w:eastAsia="宋体" w:hAnsi="宋体"/>
          <w:color w:val="000000" w:themeColor="text1"/>
        </w:rPr>
      </w:pPr>
      <w:r w:rsidRPr="00B011A8">
        <w:rPr>
          <w:rFonts w:ascii="宋体" w:eastAsia="宋体" w:hAnsi="宋体" w:hint="eastAsia"/>
          <w:color w:val="000000" w:themeColor="text1"/>
        </w:rPr>
        <w:t>白砂糖应符合GB/T 317的规定。</w:t>
      </w:r>
    </w:p>
    <w:p w14:paraId="1E3EAAAF" w14:textId="77777777" w:rsidR="00692822" w:rsidRPr="00B011A8" w:rsidRDefault="00000000">
      <w:pPr>
        <w:pStyle w:val="affe"/>
        <w:spacing w:beforeLines="0" w:before="0" w:afterLines="0" w:after="0"/>
        <w:outlineLvl w:val="9"/>
        <w:rPr>
          <w:rFonts w:ascii="宋体" w:eastAsia="宋体" w:hAnsi="宋体"/>
          <w:color w:val="000000" w:themeColor="text1"/>
        </w:rPr>
      </w:pPr>
      <w:proofErr w:type="gramStart"/>
      <w:r w:rsidRPr="00B011A8">
        <w:rPr>
          <w:rFonts w:ascii="宋体" w:eastAsia="宋体" w:hAnsi="宋体" w:hint="eastAsia"/>
          <w:color w:val="000000" w:themeColor="text1"/>
        </w:rPr>
        <w:t>菜籽油</w:t>
      </w:r>
      <w:proofErr w:type="gramEnd"/>
      <w:r w:rsidRPr="00B011A8">
        <w:rPr>
          <w:rFonts w:ascii="宋体" w:eastAsia="宋体" w:hAnsi="宋体" w:hint="eastAsia"/>
          <w:color w:val="000000" w:themeColor="text1"/>
        </w:rPr>
        <w:t>应符合GB/T 1536的规定。</w:t>
      </w:r>
    </w:p>
    <w:p w14:paraId="6526D004" w14:textId="77777777" w:rsidR="00692822" w:rsidRPr="00B011A8" w:rsidRDefault="00000000">
      <w:pPr>
        <w:pStyle w:val="affe"/>
        <w:spacing w:beforeLines="0" w:before="0" w:afterLines="0" w:after="0"/>
        <w:outlineLvl w:val="9"/>
        <w:rPr>
          <w:rFonts w:ascii="宋体" w:eastAsia="宋体" w:hAnsi="宋体"/>
          <w:color w:val="000000" w:themeColor="text1"/>
        </w:rPr>
      </w:pPr>
      <w:proofErr w:type="gramStart"/>
      <w:r w:rsidRPr="00B011A8">
        <w:rPr>
          <w:rFonts w:ascii="宋体" w:eastAsia="宋体" w:hAnsi="宋体" w:hint="eastAsia"/>
          <w:color w:val="000000" w:themeColor="text1"/>
        </w:rPr>
        <w:t>食用盐应符合</w:t>
      </w:r>
      <w:proofErr w:type="gramEnd"/>
      <w:r w:rsidRPr="00B011A8">
        <w:rPr>
          <w:rFonts w:ascii="宋体" w:eastAsia="宋体" w:hAnsi="宋体" w:hint="eastAsia"/>
          <w:color w:val="000000" w:themeColor="text1"/>
        </w:rPr>
        <w:t>GB/T 5461的规定。</w:t>
      </w:r>
    </w:p>
    <w:p w14:paraId="1D071E7E" w14:textId="77777777" w:rsidR="00692822" w:rsidRPr="00B011A8" w:rsidRDefault="00000000">
      <w:pPr>
        <w:pStyle w:val="affe"/>
        <w:spacing w:beforeLines="0" w:before="0" w:afterLines="0" w:after="0"/>
        <w:outlineLvl w:val="9"/>
        <w:rPr>
          <w:rFonts w:ascii="宋体" w:eastAsia="宋体" w:hAnsi="宋体"/>
          <w:color w:val="000000" w:themeColor="text1"/>
        </w:rPr>
      </w:pPr>
      <w:r w:rsidRPr="00B011A8">
        <w:rPr>
          <w:rFonts w:ascii="宋体" w:eastAsia="宋体" w:hAnsi="宋体" w:hint="eastAsia"/>
          <w:color w:val="000000" w:themeColor="text1"/>
        </w:rPr>
        <w:t>白胡椒应符合GB/T 7900的规定。</w:t>
      </w:r>
    </w:p>
    <w:p w14:paraId="352996F9" w14:textId="77777777" w:rsidR="00692822" w:rsidRPr="00B011A8" w:rsidRDefault="00000000">
      <w:pPr>
        <w:pStyle w:val="affe"/>
        <w:spacing w:beforeLines="0" w:before="0" w:afterLines="0" w:after="0"/>
        <w:outlineLvl w:val="9"/>
        <w:rPr>
          <w:rFonts w:ascii="宋体" w:eastAsia="宋体" w:hAnsi="宋体"/>
          <w:color w:val="000000" w:themeColor="text1"/>
        </w:rPr>
      </w:pPr>
      <w:r w:rsidRPr="00B011A8">
        <w:rPr>
          <w:rFonts w:ascii="宋体" w:eastAsia="宋体" w:hAnsi="宋体" w:hint="eastAsia"/>
          <w:color w:val="000000" w:themeColor="text1"/>
        </w:rPr>
        <w:lastRenderedPageBreak/>
        <w:t>酿造酱油应符合GB/T 18186的规定。</w:t>
      </w:r>
    </w:p>
    <w:p w14:paraId="1791A813" w14:textId="77777777" w:rsidR="00692822" w:rsidRPr="00B011A8" w:rsidRDefault="00000000">
      <w:pPr>
        <w:pStyle w:val="affe"/>
        <w:spacing w:beforeLines="0" w:before="0" w:afterLines="0" w:after="0"/>
        <w:outlineLvl w:val="9"/>
        <w:rPr>
          <w:rFonts w:ascii="宋体" w:eastAsia="宋体" w:hAnsi="宋体"/>
          <w:color w:val="000000" w:themeColor="text1"/>
        </w:rPr>
      </w:pPr>
      <w:r w:rsidRPr="00B011A8">
        <w:rPr>
          <w:rFonts w:ascii="宋体" w:eastAsia="宋体" w:hAnsi="宋体" w:hint="eastAsia"/>
          <w:color w:val="000000" w:themeColor="text1"/>
        </w:rPr>
        <w:t>生姜应符合GB/T 30383的规定。</w:t>
      </w:r>
    </w:p>
    <w:p w14:paraId="49E99DAB" w14:textId="77777777" w:rsidR="00692822" w:rsidRPr="00B011A8" w:rsidRDefault="00000000">
      <w:pPr>
        <w:pStyle w:val="affe"/>
        <w:spacing w:beforeLines="0" w:before="0" w:afterLines="0" w:after="0"/>
        <w:outlineLvl w:val="9"/>
        <w:rPr>
          <w:rFonts w:ascii="宋体" w:eastAsia="宋体" w:hAnsi="宋体"/>
          <w:color w:val="000000" w:themeColor="text1"/>
        </w:rPr>
      </w:pPr>
      <w:r w:rsidRPr="00B011A8">
        <w:rPr>
          <w:rFonts w:ascii="宋体" w:eastAsia="宋体" w:hAnsi="宋体" w:hint="eastAsia"/>
          <w:color w:val="000000" w:themeColor="text1"/>
        </w:rPr>
        <w:t>辣椒应符合GB/T 30382的规定。</w:t>
      </w:r>
    </w:p>
    <w:p w14:paraId="22528EE0" w14:textId="77777777" w:rsidR="00692822" w:rsidRPr="00B011A8" w:rsidRDefault="00000000">
      <w:pPr>
        <w:pStyle w:val="affe"/>
        <w:spacing w:beforeLines="0" w:before="0" w:afterLines="0" w:after="0"/>
        <w:outlineLvl w:val="9"/>
        <w:rPr>
          <w:rFonts w:ascii="宋体" w:eastAsia="宋体" w:hAnsi="宋体"/>
          <w:color w:val="000000" w:themeColor="text1"/>
        </w:rPr>
      </w:pPr>
      <w:r w:rsidRPr="00B011A8">
        <w:rPr>
          <w:rFonts w:ascii="宋体" w:eastAsia="宋体" w:hAnsi="宋体" w:hint="eastAsia"/>
          <w:color w:val="000000" w:themeColor="text1"/>
        </w:rPr>
        <w:t>花椒应符合GB/T 30391的规定。</w:t>
      </w:r>
    </w:p>
    <w:p w14:paraId="543FF47A" w14:textId="77777777" w:rsidR="00692822" w:rsidRPr="00B011A8" w:rsidRDefault="00000000">
      <w:pPr>
        <w:pStyle w:val="affe"/>
        <w:spacing w:beforeLines="0" w:before="0" w:afterLines="0" w:after="0"/>
        <w:outlineLvl w:val="9"/>
        <w:rPr>
          <w:rFonts w:ascii="宋体" w:eastAsia="宋体" w:hAnsi="宋体"/>
          <w:color w:val="000000" w:themeColor="text1"/>
        </w:rPr>
      </w:pPr>
      <w:r w:rsidRPr="00B011A8">
        <w:rPr>
          <w:rFonts w:ascii="宋体" w:eastAsia="宋体" w:hAnsi="宋体" w:hint="eastAsia"/>
          <w:color w:val="000000" w:themeColor="text1"/>
        </w:rPr>
        <w:t>冰糖应符合GB/T 35883的规定。</w:t>
      </w:r>
    </w:p>
    <w:p w14:paraId="3492C2A4" w14:textId="77777777" w:rsidR="00692822" w:rsidRPr="00B011A8" w:rsidRDefault="00000000">
      <w:pPr>
        <w:pStyle w:val="affe"/>
        <w:spacing w:beforeLines="0" w:before="0" w:afterLines="0" w:after="0"/>
        <w:outlineLvl w:val="9"/>
        <w:rPr>
          <w:rFonts w:ascii="宋体" w:eastAsia="宋体" w:hAnsi="宋体"/>
          <w:color w:val="000000" w:themeColor="text1"/>
        </w:rPr>
      </w:pPr>
      <w:r w:rsidRPr="00B011A8">
        <w:rPr>
          <w:rFonts w:ascii="宋体" w:eastAsia="宋体" w:hAnsi="宋体" w:hint="eastAsia"/>
          <w:color w:val="000000" w:themeColor="text1"/>
        </w:rPr>
        <w:t>大葱应符合NY/T 744的规定。</w:t>
      </w:r>
    </w:p>
    <w:p w14:paraId="7D41CAA4" w14:textId="77777777" w:rsidR="00692822" w:rsidRPr="00B011A8" w:rsidRDefault="00000000">
      <w:pPr>
        <w:pStyle w:val="affe"/>
        <w:spacing w:beforeLines="0" w:before="0" w:afterLines="0" w:after="0"/>
        <w:outlineLvl w:val="9"/>
        <w:rPr>
          <w:rFonts w:ascii="宋体" w:eastAsia="宋体" w:hAnsi="宋体"/>
          <w:color w:val="000000" w:themeColor="text1"/>
        </w:rPr>
      </w:pPr>
      <w:r w:rsidRPr="00B011A8">
        <w:rPr>
          <w:rFonts w:ascii="宋体" w:eastAsia="宋体" w:hAnsi="宋体" w:hint="eastAsia"/>
          <w:color w:val="000000" w:themeColor="text1"/>
        </w:rPr>
        <w:t>豆豉应符合NY/T 900的规定。</w:t>
      </w:r>
    </w:p>
    <w:p w14:paraId="6007F734" w14:textId="77777777" w:rsidR="00692822" w:rsidRPr="00B011A8" w:rsidRDefault="00000000">
      <w:pPr>
        <w:pStyle w:val="affe"/>
        <w:spacing w:beforeLines="0" w:before="0" w:afterLines="0" w:after="0"/>
        <w:outlineLvl w:val="9"/>
        <w:rPr>
          <w:rFonts w:ascii="宋体" w:eastAsia="宋体" w:hAnsi="宋体"/>
          <w:color w:val="000000" w:themeColor="text1"/>
        </w:rPr>
      </w:pPr>
      <w:r w:rsidRPr="00B011A8">
        <w:rPr>
          <w:rFonts w:ascii="宋体" w:eastAsia="宋体" w:hAnsi="宋体" w:hint="eastAsia"/>
          <w:color w:val="000000" w:themeColor="text1"/>
        </w:rPr>
        <w:t>鸡精调味料应符合SB/T 10371的规定。</w:t>
      </w:r>
    </w:p>
    <w:p w14:paraId="2CA36906" w14:textId="77777777" w:rsidR="00692822" w:rsidRPr="00B011A8" w:rsidRDefault="00000000">
      <w:pPr>
        <w:pStyle w:val="affe"/>
        <w:spacing w:beforeLines="0" w:before="0" w:afterLines="0" w:after="0"/>
        <w:outlineLvl w:val="9"/>
        <w:rPr>
          <w:rFonts w:ascii="宋体" w:eastAsia="宋体" w:hAnsi="宋体"/>
          <w:color w:val="000000" w:themeColor="text1"/>
        </w:rPr>
      </w:pPr>
      <w:r w:rsidRPr="00B011A8">
        <w:rPr>
          <w:rFonts w:ascii="宋体" w:eastAsia="宋体" w:hAnsi="宋体" w:hint="eastAsia"/>
          <w:color w:val="000000" w:themeColor="text1"/>
        </w:rPr>
        <w:t>料酒应符合SB/T 10416 的规定。</w:t>
      </w:r>
    </w:p>
    <w:p w14:paraId="1400CA92" w14:textId="77777777" w:rsidR="00692822" w:rsidRPr="00B011A8" w:rsidRDefault="00000000">
      <w:pPr>
        <w:pStyle w:val="affe"/>
        <w:spacing w:beforeLines="0" w:before="0" w:afterLines="0" w:after="0"/>
        <w:outlineLvl w:val="9"/>
        <w:rPr>
          <w:rFonts w:ascii="宋体" w:eastAsia="宋体" w:hAnsi="宋体"/>
          <w:color w:val="000000" w:themeColor="text1"/>
        </w:rPr>
      </w:pPr>
      <w:r w:rsidRPr="00B011A8">
        <w:rPr>
          <w:rFonts w:ascii="宋体" w:eastAsia="宋体" w:hAnsi="宋体" w:hint="eastAsia"/>
          <w:color w:val="000000" w:themeColor="text1"/>
        </w:rPr>
        <w:t>泡</w:t>
      </w:r>
      <w:proofErr w:type="gramStart"/>
      <w:r w:rsidRPr="00B011A8">
        <w:rPr>
          <w:rFonts w:ascii="宋体" w:eastAsia="宋体" w:hAnsi="宋体" w:hint="eastAsia"/>
          <w:color w:val="000000" w:themeColor="text1"/>
        </w:rPr>
        <w:t>椒</w:t>
      </w:r>
      <w:proofErr w:type="gramEnd"/>
      <w:r w:rsidRPr="00B011A8">
        <w:rPr>
          <w:rFonts w:ascii="宋体" w:eastAsia="宋体" w:hAnsi="宋体" w:hint="eastAsia"/>
          <w:color w:val="000000" w:themeColor="text1"/>
        </w:rPr>
        <w:t>应符合</w:t>
      </w:r>
      <w:r w:rsidRPr="00B011A8">
        <w:rPr>
          <w:rFonts w:ascii="宋体" w:eastAsia="宋体" w:hAnsi="宋体"/>
          <w:color w:val="000000" w:themeColor="text1"/>
        </w:rPr>
        <w:t>SB/T 10756</w:t>
      </w:r>
      <w:r w:rsidRPr="00B011A8">
        <w:rPr>
          <w:rFonts w:ascii="宋体" w:eastAsia="宋体" w:hAnsi="宋体" w:hint="eastAsia"/>
          <w:color w:val="000000" w:themeColor="text1"/>
        </w:rPr>
        <w:t>的规定。</w:t>
      </w:r>
    </w:p>
    <w:p w14:paraId="7D681023" w14:textId="77777777" w:rsidR="00692822" w:rsidRPr="00B011A8" w:rsidRDefault="00000000">
      <w:pPr>
        <w:pStyle w:val="affe"/>
        <w:spacing w:beforeLines="0" w:before="0" w:afterLines="0" w:after="0"/>
        <w:outlineLvl w:val="9"/>
        <w:rPr>
          <w:rFonts w:ascii="宋体" w:eastAsia="宋体" w:hAnsi="宋体"/>
          <w:color w:val="000000" w:themeColor="text1"/>
        </w:rPr>
      </w:pPr>
      <w:r w:rsidRPr="00B011A8">
        <w:rPr>
          <w:rFonts w:ascii="宋体" w:eastAsia="宋体" w:hAnsi="宋体" w:hint="eastAsia"/>
          <w:color w:val="000000" w:themeColor="text1"/>
        </w:rPr>
        <w:t>梅菜/其他芥菜应符合GB 2714的规定。</w:t>
      </w:r>
    </w:p>
    <w:p w14:paraId="1C400B66" w14:textId="77777777" w:rsidR="00692822" w:rsidRPr="00B011A8" w:rsidRDefault="00000000">
      <w:pPr>
        <w:pStyle w:val="affe"/>
        <w:spacing w:beforeLines="0" w:before="0" w:afterLines="0" w:after="0"/>
        <w:outlineLvl w:val="9"/>
        <w:rPr>
          <w:rFonts w:ascii="宋体" w:eastAsia="宋体" w:hAnsi="宋体"/>
          <w:color w:val="000000" w:themeColor="text1"/>
        </w:rPr>
      </w:pPr>
      <w:r w:rsidRPr="00B011A8">
        <w:rPr>
          <w:rFonts w:ascii="宋体" w:eastAsia="宋体" w:hAnsi="宋体" w:hint="eastAsia"/>
          <w:color w:val="000000" w:themeColor="text1"/>
        </w:rPr>
        <w:t>芽菜应符合DB5115/T 49的规定。</w:t>
      </w:r>
    </w:p>
    <w:p w14:paraId="6002051F" w14:textId="77777777" w:rsidR="00692822" w:rsidRPr="00B011A8" w:rsidRDefault="00000000">
      <w:pPr>
        <w:pStyle w:val="affe"/>
        <w:spacing w:beforeLines="0" w:before="0" w:afterLines="0" w:after="0"/>
        <w:outlineLvl w:val="9"/>
        <w:rPr>
          <w:color w:val="000000" w:themeColor="text1"/>
        </w:rPr>
      </w:pPr>
      <w:r w:rsidRPr="00B011A8">
        <w:rPr>
          <w:rFonts w:ascii="宋体" w:eastAsia="宋体" w:hAnsi="宋体"/>
          <w:color w:val="000000" w:themeColor="text1"/>
        </w:rPr>
        <w:t>其他原辅料应符合国家相关</w:t>
      </w:r>
      <w:r w:rsidRPr="00B011A8">
        <w:rPr>
          <w:rFonts w:ascii="宋体" w:eastAsia="宋体" w:hAnsi="宋体" w:hint="eastAsia"/>
          <w:color w:val="000000" w:themeColor="text1"/>
        </w:rPr>
        <w:t>标准和有关</w:t>
      </w:r>
      <w:r w:rsidRPr="00B011A8">
        <w:rPr>
          <w:rFonts w:ascii="宋体" w:eastAsia="宋体" w:hAnsi="宋体"/>
          <w:color w:val="000000" w:themeColor="text1"/>
        </w:rPr>
        <w:t>规定</w:t>
      </w:r>
      <w:r w:rsidRPr="00B011A8">
        <w:rPr>
          <w:rFonts w:ascii="宋体" w:eastAsia="宋体" w:hAnsi="宋体" w:hint="eastAsia"/>
          <w:color w:val="000000" w:themeColor="text1"/>
        </w:rPr>
        <w:t>。</w:t>
      </w:r>
    </w:p>
    <w:p w14:paraId="488B5186" w14:textId="5C707ECD" w:rsidR="00692822" w:rsidRPr="00B011A8" w:rsidRDefault="00767DE6" w:rsidP="00767DE6">
      <w:pPr>
        <w:pStyle w:val="affd"/>
        <w:numPr>
          <w:ilvl w:val="0"/>
          <w:numId w:val="0"/>
        </w:numPr>
        <w:spacing w:before="156" w:after="156"/>
        <w:jc w:val="left"/>
        <w:rPr>
          <w:color w:val="000000" w:themeColor="text1"/>
        </w:rPr>
      </w:pPr>
      <w:r w:rsidRPr="00B011A8">
        <w:rPr>
          <w:rFonts w:hint="eastAsia"/>
          <w:color w:val="000000" w:themeColor="text1"/>
        </w:rPr>
        <w:t>5</w:t>
      </w:r>
      <w:r w:rsidRPr="00B011A8">
        <w:rPr>
          <w:color w:val="000000" w:themeColor="text1"/>
        </w:rPr>
        <w:t xml:space="preserve">.2 </w:t>
      </w:r>
      <w:r w:rsidRPr="00B011A8">
        <w:rPr>
          <w:rFonts w:hint="eastAsia"/>
          <w:color w:val="000000" w:themeColor="text1"/>
        </w:rPr>
        <w:t>感官指标</w:t>
      </w:r>
    </w:p>
    <w:p w14:paraId="23C364A9" w14:textId="7B72A1E0" w:rsidR="00692822" w:rsidRPr="00B011A8" w:rsidRDefault="00235D49">
      <w:pPr>
        <w:widowControl/>
        <w:snapToGrid w:val="0"/>
        <w:spacing w:line="240" w:lineRule="auto"/>
        <w:ind w:firstLineChars="200" w:firstLine="456"/>
        <w:rPr>
          <w:rFonts w:asciiTheme="minorEastAsia" w:hAnsiTheme="minorEastAsia" w:cs="宋体"/>
          <w:color w:val="000000" w:themeColor="text1"/>
          <w:spacing w:val="9"/>
        </w:rPr>
      </w:pPr>
      <w:r w:rsidRPr="00B011A8">
        <w:rPr>
          <w:rFonts w:asciiTheme="minorEastAsia" w:hAnsiTheme="minorEastAsia" w:cs="宋体" w:hint="eastAsia"/>
          <w:color w:val="000000" w:themeColor="text1"/>
          <w:spacing w:val="9"/>
        </w:rPr>
        <w:t>感官指标应符合表</w:t>
      </w:r>
      <w:r w:rsidRPr="00B011A8">
        <w:rPr>
          <w:rFonts w:asciiTheme="minorEastAsia" w:hAnsiTheme="minorEastAsia" w:cs="宋体"/>
          <w:color w:val="000000" w:themeColor="text1"/>
          <w:spacing w:val="9"/>
        </w:rPr>
        <w:t>1</w:t>
      </w:r>
      <w:r w:rsidRPr="00B011A8">
        <w:rPr>
          <w:rFonts w:asciiTheme="minorEastAsia" w:hAnsiTheme="minorEastAsia" w:cs="宋体" w:hint="eastAsia"/>
          <w:color w:val="000000" w:themeColor="text1"/>
          <w:spacing w:val="9"/>
        </w:rPr>
        <w:t>的要求。</w:t>
      </w:r>
      <w:bookmarkStart w:id="39" w:name="_Hlk153864730"/>
    </w:p>
    <w:p w14:paraId="3B7DC4B1" w14:textId="77777777" w:rsidR="003E1CCF" w:rsidRPr="00B011A8" w:rsidRDefault="003E1CCF" w:rsidP="003E1CCF">
      <w:pPr>
        <w:pStyle w:val="aff2"/>
        <w:spacing w:before="156" w:after="156"/>
        <w:rPr>
          <w:color w:val="000000" w:themeColor="text1"/>
        </w:rPr>
      </w:pPr>
      <w:bookmarkStart w:id="40" w:name="_Hlk154678205"/>
      <w:r w:rsidRPr="00B011A8">
        <w:rPr>
          <w:rFonts w:hint="eastAsia"/>
          <w:color w:val="000000" w:themeColor="text1"/>
        </w:rPr>
        <w:t>感官要求</w:t>
      </w:r>
    </w:p>
    <w:tbl>
      <w:tblPr>
        <w:tblStyle w:val="affffb"/>
        <w:tblW w:w="5000" w:type="pct"/>
        <w:tblLook w:val="04A0" w:firstRow="1" w:lastRow="0" w:firstColumn="1" w:lastColumn="0" w:noHBand="0" w:noVBand="1"/>
      </w:tblPr>
      <w:tblGrid>
        <w:gridCol w:w="1129"/>
        <w:gridCol w:w="3543"/>
        <w:gridCol w:w="3261"/>
        <w:gridCol w:w="1411"/>
      </w:tblGrid>
      <w:tr w:rsidR="00B011A8" w:rsidRPr="00B011A8" w14:paraId="53FC7547" w14:textId="77777777" w:rsidTr="00A05493">
        <w:trPr>
          <w:trHeight w:val="522"/>
        </w:trPr>
        <w:tc>
          <w:tcPr>
            <w:tcW w:w="604" w:type="pct"/>
            <w:vMerge w:val="restart"/>
            <w:vAlign w:val="center"/>
          </w:tcPr>
          <w:p w14:paraId="62EF86BA" w14:textId="77777777" w:rsidR="003E1CCF" w:rsidRPr="00B011A8" w:rsidRDefault="003E1CCF" w:rsidP="00A05493">
            <w:pPr>
              <w:tabs>
                <w:tab w:val="center" w:pos="4201"/>
                <w:tab w:val="right" w:leader="dot" w:pos="9298"/>
              </w:tabs>
              <w:autoSpaceDE w:val="0"/>
              <w:autoSpaceDN w:val="0"/>
              <w:jc w:val="center"/>
              <w:rPr>
                <w:rFonts w:asciiTheme="minorEastAsia" w:hAnsiTheme="minorEastAsia" w:cs="宋体"/>
                <w:color w:val="000000" w:themeColor="text1"/>
                <w:spacing w:val="9"/>
                <w:sz w:val="20"/>
                <w:szCs w:val="20"/>
              </w:rPr>
            </w:pPr>
            <w:r w:rsidRPr="00B011A8">
              <w:rPr>
                <w:rStyle w:val="font11"/>
                <w:rFonts w:hint="default"/>
                <w:color w:val="000000" w:themeColor="text1"/>
                <w:sz w:val="18"/>
                <w:szCs w:val="18"/>
                <w:lang w:bidi="ar"/>
              </w:rPr>
              <w:t>项  目</w:t>
            </w:r>
          </w:p>
        </w:tc>
        <w:tc>
          <w:tcPr>
            <w:tcW w:w="3641" w:type="pct"/>
            <w:gridSpan w:val="2"/>
            <w:vAlign w:val="center"/>
          </w:tcPr>
          <w:p w14:paraId="1A107D5E" w14:textId="77777777" w:rsidR="003E1CCF" w:rsidRPr="00B011A8" w:rsidRDefault="003E1CCF" w:rsidP="00A05493">
            <w:pPr>
              <w:tabs>
                <w:tab w:val="center" w:pos="4201"/>
                <w:tab w:val="right" w:leader="dot" w:pos="9298"/>
              </w:tabs>
              <w:autoSpaceDE w:val="0"/>
              <w:autoSpaceDN w:val="0"/>
              <w:jc w:val="center"/>
              <w:rPr>
                <w:rFonts w:asciiTheme="minorEastAsia" w:hAnsiTheme="minorEastAsia" w:cs="宋体"/>
                <w:color w:val="000000" w:themeColor="text1"/>
                <w:spacing w:val="9"/>
                <w:sz w:val="20"/>
                <w:szCs w:val="20"/>
              </w:rPr>
            </w:pPr>
            <w:r w:rsidRPr="00B011A8">
              <w:rPr>
                <w:rFonts w:asciiTheme="minorEastAsia" w:hAnsiTheme="minorEastAsia" w:cs="宋体"/>
                <w:color w:val="000000" w:themeColor="text1"/>
                <w:spacing w:val="9"/>
                <w:sz w:val="20"/>
                <w:szCs w:val="20"/>
              </w:rPr>
              <w:t>指标</w:t>
            </w:r>
          </w:p>
        </w:tc>
        <w:tc>
          <w:tcPr>
            <w:tcW w:w="755" w:type="pct"/>
            <w:vMerge w:val="restart"/>
            <w:vAlign w:val="center"/>
          </w:tcPr>
          <w:p w14:paraId="05A632EE" w14:textId="77777777" w:rsidR="003E1CCF" w:rsidRPr="00B011A8" w:rsidRDefault="003E1CCF" w:rsidP="00A05493">
            <w:pPr>
              <w:tabs>
                <w:tab w:val="center" w:pos="4201"/>
                <w:tab w:val="right" w:leader="dot" w:pos="9298"/>
              </w:tabs>
              <w:autoSpaceDE w:val="0"/>
              <w:autoSpaceDN w:val="0"/>
              <w:jc w:val="center"/>
              <w:rPr>
                <w:rFonts w:asciiTheme="minorEastAsia" w:hAnsiTheme="minorEastAsia" w:cs="宋体"/>
                <w:color w:val="000000" w:themeColor="text1"/>
                <w:spacing w:val="9"/>
                <w:sz w:val="20"/>
                <w:szCs w:val="20"/>
              </w:rPr>
            </w:pPr>
            <w:r w:rsidRPr="00B011A8">
              <w:rPr>
                <w:rFonts w:asciiTheme="minorEastAsia" w:hAnsiTheme="minorEastAsia" w:cs="宋体" w:hint="eastAsia"/>
                <w:color w:val="000000" w:themeColor="text1"/>
                <w:spacing w:val="9"/>
                <w:sz w:val="20"/>
                <w:szCs w:val="20"/>
              </w:rPr>
              <w:t>检验方法</w:t>
            </w:r>
          </w:p>
        </w:tc>
      </w:tr>
      <w:tr w:rsidR="00B011A8" w:rsidRPr="00B011A8" w14:paraId="7BA2FA7C" w14:textId="77777777" w:rsidTr="00A05493">
        <w:trPr>
          <w:trHeight w:val="522"/>
        </w:trPr>
        <w:tc>
          <w:tcPr>
            <w:tcW w:w="604" w:type="pct"/>
            <w:vMerge/>
          </w:tcPr>
          <w:p w14:paraId="172C1410" w14:textId="77777777" w:rsidR="003E1CCF" w:rsidRPr="00B011A8" w:rsidRDefault="003E1CCF" w:rsidP="00A05493">
            <w:pPr>
              <w:tabs>
                <w:tab w:val="center" w:pos="4201"/>
                <w:tab w:val="right" w:leader="dot" w:pos="9298"/>
              </w:tabs>
              <w:autoSpaceDE w:val="0"/>
              <w:autoSpaceDN w:val="0"/>
              <w:jc w:val="center"/>
              <w:rPr>
                <w:rFonts w:asciiTheme="minorEastAsia" w:hAnsiTheme="minorEastAsia" w:cs="宋体"/>
                <w:color w:val="000000" w:themeColor="text1"/>
                <w:spacing w:val="9"/>
                <w:sz w:val="20"/>
                <w:szCs w:val="20"/>
              </w:rPr>
            </w:pPr>
          </w:p>
        </w:tc>
        <w:tc>
          <w:tcPr>
            <w:tcW w:w="1896" w:type="pct"/>
            <w:vAlign w:val="center"/>
          </w:tcPr>
          <w:p w14:paraId="110A798A" w14:textId="77777777" w:rsidR="003E1CCF" w:rsidRPr="00B011A8" w:rsidRDefault="003E1CCF" w:rsidP="00A05493">
            <w:pPr>
              <w:tabs>
                <w:tab w:val="center" w:pos="4201"/>
                <w:tab w:val="right" w:leader="dot" w:pos="9298"/>
              </w:tabs>
              <w:autoSpaceDE w:val="0"/>
              <w:autoSpaceDN w:val="0"/>
              <w:jc w:val="center"/>
              <w:rPr>
                <w:rFonts w:asciiTheme="minorEastAsia" w:hAnsiTheme="minorEastAsia" w:cs="宋体"/>
                <w:color w:val="000000" w:themeColor="text1"/>
                <w:spacing w:val="9"/>
                <w:sz w:val="20"/>
                <w:szCs w:val="20"/>
              </w:rPr>
            </w:pPr>
            <w:r w:rsidRPr="00B011A8">
              <w:rPr>
                <w:rFonts w:asciiTheme="minorEastAsia" w:hAnsiTheme="minorEastAsia" w:cs="宋体" w:hint="eastAsia"/>
                <w:color w:val="000000" w:themeColor="text1"/>
                <w:spacing w:val="9"/>
                <w:sz w:val="20"/>
                <w:szCs w:val="20"/>
              </w:rPr>
              <w:t>优级</w:t>
            </w:r>
          </w:p>
        </w:tc>
        <w:tc>
          <w:tcPr>
            <w:tcW w:w="1745" w:type="pct"/>
            <w:vAlign w:val="center"/>
          </w:tcPr>
          <w:p w14:paraId="59E560CC" w14:textId="77777777" w:rsidR="003E1CCF" w:rsidRPr="00B011A8" w:rsidRDefault="003E1CCF" w:rsidP="00A05493">
            <w:pPr>
              <w:tabs>
                <w:tab w:val="center" w:pos="4201"/>
                <w:tab w:val="right" w:leader="dot" w:pos="9298"/>
              </w:tabs>
              <w:autoSpaceDE w:val="0"/>
              <w:autoSpaceDN w:val="0"/>
              <w:jc w:val="center"/>
              <w:rPr>
                <w:rFonts w:asciiTheme="minorEastAsia" w:hAnsiTheme="minorEastAsia" w:cs="宋体"/>
                <w:color w:val="000000" w:themeColor="text1"/>
                <w:spacing w:val="9"/>
                <w:sz w:val="20"/>
                <w:szCs w:val="20"/>
              </w:rPr>
            </w:pPr>
            <w:r w:rsidRPr="00B011A8">
              <w:rPr>
                <w:rFonts w:asciiTheme="minorEastAsia" w:hAnsiTheme="minorEastAsia" w:cs="宋体" w:hint="eastAsia"/>
                <w:color w:val="000000" w:themeColor="text1"/>
                <w:spacing w:val="9"/>
                <w:sz w:val="20"/>
                <w:szCs w:val="20"/>
              </w:rPr>
              <w:t>普通级</w:t>
            </w:r>
          </w:p>
        </w:tc>
        <w:tc>
          <w:tcPr>
            <w:tcW w:w="755" w:type="pct"/>
            <w:vMerge/>
            <w:vAlign w:val="center"/>
          </w:tcPr>
          <w:p w14:paraId="4FBF5EC1" w14:textId="77777777" w:rsidR="003E1CCF" w:rsidRPr="00B011A8" w:rsidRDefault="003E1CCF" w:rsidP="00A05493">
            <w:pPr>
              <w:tabs>
                <w:tab w:val="center" w:pos="4201"/>
                <w:tab w:val="right" w:leader="dot" w:pos="9298"/>
              </w:tabs>
              <w:autoSpaceDE w:val="0"/>
              <w:autoSpaceDN w:val="0"/>
              <w:jc w:val="center"/>
              <w:rPr>
                <w:rFonts w:asciiTheme="minorEastAsia" w:hAnsiTheme="minorEastAsia" w:cs="宋体"/>
                <w:color w:val="000000" w:themeColor="text1"/>
                <w:spacing w:val="9"/>
                <w:sz w:val="20"/>
                <w:szCs w:val="20"/>
              </w:rPr>
            </w:pPr>
          </w:p>
        </w:tc>
      </w:tr>
      <w:tr w:rsidR="00B011A8" w:rsidRPr="00B011A8" w14:paraId="29CE49D2" w14:textId="77777777" w:rsidTr="00A05493">
        <w:trPr>
          <w:trHeight w:val="618"/>
        </w:trPr>
        <w:tc>
          <w:tcPr>
            <w:tcW w:w="604" w:type="pct"/>
            <w:vAlign w:val="center"/>
          </w:tcPr>
          <w:p w14:paraId="36706839" w14:textId="77777777" w:rsidR="003E1CCF" w:rsidRPr="00B011A8" w:rsidRDefault="003E1CCF" w:rsidP="003E1CCF">
            <w:pPr>
              <w:widowControl/>
              <w:tabs>
                <w:tab w:val="center" w:pos="4201"/>
                <w:tab w:val="right" w:leader="dot" w:pos="9298"/>
              </w:tabs>
              <w:autoSpaceDE w:val="0"/>
              <w:autoSpaceDN w:val="0"/>
              <w:jc w:val="left"/>
              <w:rPr>
                <w:rFonts w:asciiTheme="minorEastAsia" w:hAnsiTheme="minorEastAsia" w:cs="宋体"/>
                <w:color w:val="000000" w:themeColor="text1"/>
                <w:spacing w:val="9"/>
                <w:sz w:val="20"/>
                <w:szCs w:val="20"/>
              </w:rPr>
            </w:pPr>
            <w:r w:rsidRPr="00B011A8">
              <w:rPr>
                <w:rFonts w:asciiTheme="minorEastAsia" w:hAnsiTheme="minorEastAsia" w:cs="宋体" w:hint="eastAsia"/>
                <w:color w:val="000000" w:themeColor="text1"/>
                <w:spacing w:val="9"/>
                <w:sz w:val="20"/>
                <w:szCs w:val="20"/>
              </w:rPr>
              <w:t>组织</w:t>
            </w:r>
            <w:r w:rsidRPr="00B011A8">
              <w:rPr>
                <w:rFonts w:asciiTheme="minorEastAsia" w:hAnsiTheme="minorEastAsia" w:cs="宋体"/>
                <w:color w:val="000000" w:themeColor="text1"/>
                <w:spacing w:val="9"/>
                <w:sz w:val="20"/>
                <w:szCs w:val="20"/>
              </w:rPr>
              <w:t>形态</w:t>
            </w:r>
          </w:p>
        </w:tc>
        <w:tc>
          <w:tcPr>
            <w:tcW w:w="1896" w:type="pct"/>
            <w:vAlign w:val="center"/>
          </w:tcPr>
          <w:p w14:paraId="115B323E" w14:textId="3D2195A3" w:rsidR="003E1CCF" w:rsidRPr="00B011A8" w:rsidRDefault="003E1CCF" w:rsidP="003E1CCF">
            <w:pPr>
              <w:widowControl/>
              <w:tabs>
                <w:tab w:val="center" w:pos="4201"/>
                <w:tab w:val="right" w:leader="dot" w:pos="9298"/>
              </w:tabs>
              <w:autoSpaceDE w:val="0"/>
              <w:autoSpaceDN w:val="0"/>
              <w:snapToGrid w:val="0"/>
              <w:ind w:firstLineChars="100" w:firstLine="218"/>
              <w:rPr>
                <w:rFonts w:asciiTheme="minorEastAsia" w:hAnsiTheme="minorEastAsia" w:cs="宋体"/>
                <w:color w:val="000000" w:themeColor="text1"/>
                <w:spacing w:val="9"/>
                <w:sz w:val="20"/>
                <w:szCs w:val="20"/>
              </w:rPr>
            </w:pPr>
            <w:r w:rsidRPr="00B011A8">
              <w:rPr>
                <w:rFonts w:asciiTheme="minorEastAsia" w:hAnsiTheme="minorEastAsia" w:cs="宋体" w:hint="eastAsia"/>
                <w:color w:val="000000" w:themeColor="text1"/>
                <w:spacing w:val="9"/>
                <w:sz w:val="20"/>
                <w:szCs w:val="20"/>
              </w:rPr>
              <w:t>采用带皮</w:t>
            </w:r>
            <w:proofErr w:type="gramStart"/>
            <w:r w:rsidRPr="00B011A8">
              <w:rPr>
                <w:rFonts w:asciiTheme="minorEastAsia" w:hAnsiTheme="minorEastAsia" w:cs="宋体" w:hint="eastAsia"/>
                <w:color w:val="000000" w:themeColor="text1"/>
                <w:spacing w:val="9"/>
                <w:sz w:val="20"/>
                <w:szCs w:val="20"/>
              </w:rPr>
              <w:t>三线五</w:t>
            </w:r>
            <w:proofErr w:type="gramEnd"/>
            <w:r w:rsidRPr="00B011A8">
              <w:rPr>
                <w:rFonts w:asciiTheme="minorEastAsia" w:hAnsiTheme="minorEastAsia" w:cs="宋体" w:hint="eastAsia"/>
                <w:color w:val="000000" w:themeColor="text1"/>
                <w:spacing w:val="9"/>
                <w:sz w:val="20"/>
                <w:szCs w:val="20"/>
              </w:rPr>
              <w:t>花加工制作，外形呈现片状、摆放整齐、五花肉肥瘦相间明显，带有适量的料汁</w:t>
            </w:r>
          </w:p>
        </w:tc>
        <w:tc>
          <w:tcPr>
            <w:tcW w:w="1745" w:type="pct"/>
            <w:vAlign w:val="center"/>
          </w:tcPr>
          <w:p w14:paraId="72A33EB3" w14:textId="754C1536" w:rsidR="003E1CCF" w:rsidRPr="00B011A8" w:rsidRDefault="003E1CCF" w:rsidP="003E1CCF">
            <w:pPr>
              <w:widowControl/>
              <w:tabs>
                <w:tab w:val="center" w:pos="4201"/>
                <w:tab w:val="right" w:leader="dot" w:pos="9298"/>
              </w:tabs>
              <w:autoSpaceDE w:val="0"/>
              <w:autoSpaceDN w:val="0"/>
              <w:ind w:firstLineChars="100" w:firstLine="218"/>
              <w:rPr>
                <w:rFonts w:asciiTheme="minorEastAsia" w:hAnsiTheme="minorEastAsia" w:cs="宋体"/>
                <w:color w:val="000000" w:themeColor="text1"/>
                <w:spacing w:val="9"/>
                <w:sz w:val="20"/>
                <w:szCs w:val="20"/>
              </w:rPr>
            </w:pPr>
            <w:r w:rsidRPr="00B011A8">
              <w:rPr>
                <w:rFonts w:asciiTheme="minorEastAsia" w:hAnsiTheme="minorEastAsia" w:cs="宋体" w:hint="eastAsia"/>
                <w:color w:val="000000" w:themeColor="text1"/>
                <w:spacing w:val="9"/>
                <w:sz w:val="20"/>
                <w:szCs w:val="20"/>
              </w:rPr>
              <w:t>采用带皮猪肉原料加工制作，外形呈现片状、带有适量的料汁，有少量碎片</w:t>
            </w:r>
          </w:p>
        </w:tc>
        <w:tc>
          <w:tcPr>
            <w:tcW w:w="755" w:type="pct"/>
            <w:vMerge w:val="restart"/>
          </w:tcPr>
          <w:p w14:paraId="7BA9527C" w14:textId="77777777" w:rsidR="003E1CCF" w:rsidRPr="00B011A8" w:rsidRDefault="003E1CCF" w:rsidP="003E1CCF">
            <w:pPr>
              <w:widowControl/>
              <w:tabs>
                <w:tab w:val="center" w:pos="4201"/>
                <w:tab w:val="right" w:leader="dot" w:pos="9298"/>
              </w:tabs>
              <w:autoSpaceDE w:val="0"/>
              <w:autoSpaceDN w:val="0"/>
              <w:ind w:firstLineChars="200" w:firstLine="436"/>
              <w:rPr>
                <w:rFonts w:asciiTheme="minorEastAsia" w:hAnsiTheme="minorEastAsia" w:cs="宋体"/>
                <w:color w:val="000000" w:themeColor="text1"/>
                <w:spacing w:val="9"/>
                <w:sz w:val="20"/>
                <w:szCs w:val="20"/>
              </w:rPr>
            </w:pPr>
            <w:r w:rsidRPr="00B011A8">
              <w:rPr>
                <w:rFonts w:asciiTheme="minorEastAsia" w:hAnsiTheme="minorEastAsia" w:cs="宋体" w:hint="eastAsia"/>
                <w:color w:val="000000" w:themeColor="text1"/>
                <w:spacing w:val="9"/>
                <w:sz w:val="20"/>
                <w:szCs w:val="20"/>
              </w:rPr>
              <w:t>取适量样品（冻品需提前解冻）置于白色瓷盘中，在自然光下，目测色泽，嗅其气味、尝其滋味</w:t>
            </w:r>
          </w:p>
        </w:tc>
      </w:tr>
      <w:tr w:rsidR="00B011A8" w:rsidRPr="00B011A8" w14:paraId="413F3B62" w14:textId="77777777" w:rsidTr="00A05493">
        <w:trPr>
          <w:trHeight w:val="462"/>
        </w:trPr>
        <w:tc>
          <w:tcPr>
            <w:tcW w:w="604" w:type="pct"/>
            <w:vAlign w:val="center"/>
          </w:tcPr>
          <w:p w14:paraId="69F2D0FB" w14:textId="77777777" w:rsidR="003E1CCF" w:rsidRPr="00B011A8" w:rsidRDefault="003E1CCF" w:rsidP="003E1CCF">
            <w:pPr>
              <w:widowControl/>
              <w:tabs>
                <w:tab w:val="center" w:pos="4201"/>
                <w:tab w:val="right" w:leader="dot" w:pos="9298"/>
              </w:tabs>
              <w:autoSpaceDE w:val="0"/>
              <w:autoSpaceDN w:val="0"/>
              <w:jc w:val="left"/>
              <w:rPr>
                <w:rFonts w:asciiTheme="minorEastAsia" w:hAnsiTheme="minorEastAsia" w:cs="宋体"/>
                <w:color w:val="000000" w:themeColor="text1"/>
                <w:spacing w:val="9"/>
                <w:sz w:val="20"/>
                <w:szCs w:val="20"/>
              </w:rPr>
            </w:pPr>
            <w:r w:rsidRPr="00B011A8">
              <w:rPr>
                <w:rFonts w:asciiTheme="minorEastAsia" w:hAnsiTheme="minorEastAsia" w:cs="宋体"/>
                <w:color w:val="000000" w:themeColor="text1"/>
                <w:spacing w:val="9"/>
                <w:sz w:val="20"/>
                <w:szCs w:val="20"/>
              </w:rPr>
              <w:t>色泽</w:t>
            </w:r>
          </w:p>
        </w:tc>
        <w:tc>
          <w:tcPr>
            <w:tcW w:w="1896" w:type="pct"/>
            <w:vAlign w:val="center"/>
          </w:tcPr>
          <w:p w14:paraId="23482944" w14:textId="7A77BFB3" w:rsidR="003E1CCF" w:rsidRPr="00B011A8" w:rsidRDefault="003E1CCF" w:rsidP="003E1CCF">
            <w:pPr>
              <w:widowControl/>
              <w:tabs>
                <w:tab w:val="center" w:pos="4201"/>
                <w:tab w:val="right" w:leader="dot" w:pos="9298"/>
              </w:tabs>
              <w:autoSpaceDE w:val="0"/>
              <w:autoSpaceDN w:val="0"/>
              <w:ind w:firstLineChars="100" w:firstLine="198"/>
              <w:jc w:val="left"/>
              <w:rPr>
                <w:rFonts w:asciiTheme="minorEastAsia" w:hAnsiTheme="minorEastAsia" w:cs="宋体"/>
                <w:color w:val="000000" w:themeColor="text1"/>
                <w:spacing w:val="9"/>
                <w:sz w:val="20"/>
                <w:szCs w:val="20"/>
              </w:rPr>
            </w:pPr>
            <w:r w:rsidRPr="00B011A8">
              <w:rPr>
                <w:rFonts w:asciiTheme="minorEastAsia" w:hAnsiTheme="minorEastAsia" w:cs="宋体" w:hint="eastAsia"/>
                <w:color w:val="000000" w:themeColor="text1"/>
                <w:spacing w:val="9"/>
                <w:sz w:val="18"/>
                <w:szCs w:val="18"/>
              </w:rPr>
              <w:t>具有</w:t>
            </w:r>
            <w:r w:rsidRPr="00B011A8">
              <w:rPr>
                <w:rFonts w:asciiTheme="minorEastAsia" w:hAnsiTheme="minorEastAsia" w:cs="宋体"/>
                <w:color w:val="000000" w:themeColor="text1"/>
                <w:spacing w:val="9"/>
                <w:sz w:val="18"/>
                <w:szCs w:val="18"/>
              </w:rPr>
              <w:t>该</w:t>
            </w:r>
            <w:r w:rsidRPr="00B011A8">
              <w:rPr>
                <w:rFonts w:asciiTheme="minorEastAsia" w:hAnsiTheme="minorEastAsia" w:cs="宋体" w:hint="eastAsia"/>
                <w:color w:val="000000" w:themeColor="text1"/>
                <w:spacing w:val="9"/>
                <w:sz w:val="18"/>
                <w:szCs w:val="18"/>
              </w:rPr>
              <w:t>产品特</w:t>
            </w:r>
            <w:r w:rsidRPr="00B011A8">
              <w:rPr>
                <w:rFonts w:asciiTheme="minorEastAsia" w:hAnsiTheme="minorEastAsia" w:cs="宋体"/>
                <w:color w:val="000000" w:themeColor="text1"/>
                <w:spacing w:val="9"/>
                <w:sz w:val="18"/>
                <w:szCs w:val="18"/>
              </w:rPr>
              <w:t>有的正常色泽</w:t>
            </w:r>
            <w:r w:rsidRPr="00B011A8">
              <w:rPr>
                <w:rFonts w:asciiTheme="minorEastAsia" w:hAnsiTheme="minorEastAsia" w:cs="宋体" w:hint="eastAsia"/>
                <w:color w:val="000000" w:themeColor="text1"/>
                <w:spacing w:val="9"/>
                <w:sz w:val="18"/>
                <w:szCs w:val="18"/>
              </w:rPr>
              <w:t>、油亮等特有色泽</w:t>
            </w:r>
          </w:p>
        </w:tc>
        <w:tc>
          <w:tcPr>
            <w:tcW w:w="1745" w:type="pct"/>
            <w:vAlign w:val="center"/>
          </w:tcPr>
          <w:p w14:paraId="2263E7C0" w14:textId="72F88667" w:rsidR="003E1CCF" w:rsidRPr="00B011A8" w:rsidRDefault="003E1CCF" w:rsidP="003E1CCF">
            <w:pPr>
              <w:widowControl/>
              <w:tabs>
                <w:tab w:val="center" w:pos="4201"/>
                <w:tab w:val="right" w:leader="dot" w:pos="9298"/>
              </w:tabs>
              <w:autoSpaceDE w:val="0"/>
              <w:autoSpaceDN w:val="0"/>
              <w:ind w:firstLineChars="100" w:firstLine="198"/>
              <w:rPr>
                <w:rFonts w:asciiTheme="minorEastAsia" w:hAnsiTheme="minorEastAsia" w:cs="宋体"/>
                <w:color w:val="000000" w:themeColor="text1"/>
                <w:spacing w:val="9"/>
                <w:sz w:val="20"/>
                <w:szCs w:val="20"/>
              </w:rPr>
            </w:pPr>
            <w:r w:rsidRPr="00B011A8">
              <w:rPr>
                <w:rFonts w:asciiTheme="minorEastAsia" w:hAnsiTheme="minorEastAsia" w:cs="宋体" w:hint="eastAsia"/>
                <w:color w:val="000000" w:themeColor="text1"/>
                <w:spacing w:val="9"/>
                <w:sz w:val="18"/>
                <w:szCs w:val="18"/>
              </w:rPr>
              <w:t>具有</w:t>
            </w:r>
            <w:r w:rsidRPr="00B011A8">
              <w:rPr>
                <w:rFonts w:asciiTheme="minorEastAsia" w:hAnsiTheme="minorEastAsia" w:cs="宋体"/>
                <w:color w:val="000000" w:themeColor="text1"/>
                <w:spacing w:val="9"/>
                <w:sz w:val="18"/>
                <w:szCs w:val="18"/>
              </w:rPr>
              <w:t>该</w:t>
            </w:r>
            <w:r w:rsidRPr="00B011A8">
              <w:rPr>
                <w:rFonts w:asciiTheme="minorEastAsia" w:hAnsiTheme="minorEastAsia" w:cs="宋体" w:hint="eastAsia"/>
                <w:color w:val="000000" w:themeColor="text1"/>
                <w:spacing w:val="9"/>
                <w:sz w:val="18"/>
                <w:szCs w:val="18"/>
              </w:rPr>
              <w:t>产品特</w:t>
            </w:r>
            <w:r w:rsidRPr="00B011A8">
              <w:rPr>
                <w:rFonts w:asciiTheme="minorEastAsia" w:hAnsiTheme="minorEastAsia" w:cs="宋体"/>
                <w:color w:val="000000" w:themeColor="text1"/>
                <w:spacing w:val="9"/>
                <w:sz w:val="18"/>
                <w:szCs w:val="18"/>
              </w:rPr>
              <w:t>有的正常色泽</w:t>
            </w:r>
            <w:r w:rsidRPr="00B011A8">
              <w:rPr>
                <w:rFonts w:asciiTheme="minorEastAsia" w:hAnsiTheme="minorEastAsia" w:cs="宋体" w:hint="eastAsia"/>
                <w:color w:val="000000" w:themeColor="text1"/>
                <w:spacing w:val="9"/>
                <w:sz w:val="18"/>
                <w:szCs w:val="18"/>
              </w:rPr>
              <w:t>、油亮等特有色泽</w:t>
            </w:r>
          </w:p>
        </w:tc>
        <w:tc>
          <w:tcPr>
            <w:tcW w:w="755" w:type="pct"/>
            <w:vMerge/>
          </w:tcPr>
          <w:p w14:paraId="6DBE869E" w14:textId="77777777" w:rsidR="003E1CCF" w:rsidRPr="00B011A8" w:rsidRDefault="003E1CCF" w:rsidP="003E1CCF">
            <w:pPr>
              <w:widowControl/>
              <w:tabs>
                <w:tab w:val="center" w:pos="4201"/>
                <w:tab w:val="right" w:leader="dot" w:pos="9298"/>
              </w:tabs>
              <w:autoSpaceDE w:val="0"/>
              <w:autoSpaceDN w:val="0"/>
              <w:rPr>
                <w:rFonts w:asciiTheme="minorEastAsia" w:hAnsiTheme="minorEastAsia" w:cs="宋体"/>
                <w:color w:val="000000" w:themeColor="text1"/>
                <w:spacing w:val="9"/>
                <w:sz w:val="20"/>
                <w:szCs w:val="20"/>
              </w:rPr>
            </w:pPr>
          </w:p>
        </w:tc>
      </w:tr>
      <w:tr w:rsidR="00B011A8" w:rsidRPr="00B011A8" w14:paraId="13D4300C" w14:textId="77777777" w:rsidTr="00A05493">
        <w:trPr>
          <w:trHeight w:val="574"/>
        </w:trPr>
        <w:tc>
          <w:tcPr>
            <w:tcW w:w="604" w:type="pct"/>
            <w:vAlign w:val="center"/>
          </w:tcPr>
          <w:p w14:paraId="31D5EC4E" w14:textId="77777777" w:rsidR="003E1CCF" w:rsidRPr="00B011A8" w:rsidRDefault="003E1CCF" w:rsidP="003E1CCF">
            <w:pPr>
              <w:widowControl/>
              <w:tabs>
                <w:tab w:val="center" w:pos="4201"/>
                <w:tab w:val="right" w:leader="dot" w:pos="9298"/>
              </w:tabs>
              <w:autoSpaceDE w:val="0"/>
              <w:autoSpaceDN w:val="0"/>
              <w:jc w:val="left"/>
              <w:rPr>
                <w:rFonts w:asciiTheme="minorEastAsia" w:hAnsiTheme="minorEastAsia" w:cs="宋体"/>
                <w:color w:val="000000" w:themeColor="text1"/>
                <w:spacing w:val="9"/>
                <w:sz w:val="20"/>
                <w:szCs w:val="20"/>
              </w:rPr>
            </w:pPr>
            <w:r w:rsidRPr="00B011A8">
              <w:rPr>
                <w:rFonts w:asciiTheme="minorEastAsia" w:hAnsiTheme="minorEastAsia" w:cs="宋体" w:hint="eastAsia"/>
                <w:color w:val="000000" w:themeColor="text1"/>
                <w:spacing w:val="9"/>
                <w:sz w:val="20"/>
                <w:szCs w:val="20"/>
              </w:rPr>
              <w:t>气味</w:t>
            </w:r>
          </w:p>
        </w:tc>
        <w:tc>
          <w:tcPr>
            <w:tcW w:w="1896" w:type="pct"/>
            <w:vAlign w:val="center"/>
          </w:tcPr>
          <w:p w14:paraId="76D72DAC" w14:textId="6447ADDC" w:rsidR="003E1CCF" w:rsidRPr="00B011A8" w:rsidRDefault="003E1CCF" w:rsidP="003E1CCF">
            <w:pPr>
              <w:widowControl/>
              <w:tabs>
                <w:tab w:val="center" w:pos="4201"/>
                <w:tab w:val="right" w:leader="dot" w:pos="9298"/>
              </w:tabs>
              <w:autoSpaceDE w:val="0"/>
              <w:autoSpaceDN w:val="0"/>
              <w:ind w:firstLineChars="100" w:firstLine="198"/>
              <w:jc w:val="left"/>
              <w:rPr>
                <w:rFonts w:asciiTheme="minorEastAsia" w:hAnsiTheme="minorEastAsia" w:cs="宋体"/>
                <w:color w:val="000000" w:themeColor="text1"/>
                <w:spacing w:val="9"/>
                <w:sz w:val="20"/>
                <w:szCs w:val="20"/>
              </w:rPr>
            </w:pPr>
            <w:r w:rsidRPr="00B011A8">
              <w:rPr>
                <w:rFonts w:asciiTheme="minorEastAsia" w:hAnsiTheme="minorEastAsia" w:cs="宋体" w:hint="eastAsia"/>
                <w:color w:val="000000" w:themeColor="text1"/>
                <w:spacing w:val="9"/>
                <w:sz w:val="18"/>
                <w:szCs w:val="18"/>
              </w:rPr>
              <w:t>肉味纯正，无异香、无异味</w:t>
            </w:r>
          </w:p>
        </w:tc>
        <w:tc>
          <w:tcPr>
            <w:tcW w:w="1745" w:type="pct"/>
            <w:vAlign w:val="center"/>
          </w:tcPr>
          <w:p w14:paraId="3800084F" w14:textId="025BE670" w:rsidR="003E1CCF" w:rsidRPr="00B011A8" w:rsidRDefault="003E1CCF" w:rsidP="003E1CCF">
            <w:pPr>
              <w:widowControl/>
              <w:tabs>
                <w:tab w:val="center" w:pos="4201"/>
                <w:tab w:val="right" w:leader="dot" w:pos="9298"/>
              </w:tabs>
              <w:autoSpaceDE w:val="0"/>
              <w:autoSpaceDN w:val="0"/>
              <w:ind w:firstLineChars="200" w:firstLine="396"/>
              <w:rPr>
                <w:rFonts w:asciiTheme="minorEastAsia" w:hAnsiTheme="minorEastAsia" w:cs="宋体"/>
                <w:color w:val="000000" w:themeColor="text1"/>
                <w:spacing w:val="9"/>
                <w:sz w:val="20"/>
                <w:szCs w:val="20"/>
              </w:rPr>
            </w:pPr>
            <w:r w:rsidRPr="00B011A8">
              <w:rPr>
                <w:rFonts w:asciiTheme="minorEastAsia" w:hAnsiTheme="minorEastAsia" w:cs="宋体" w:hint="eastAsia"/>
                <w:color w:val="000000" w:themeColor="text1"/>
                <w:spacing w:val="9"/>
                <w:sz w:val="18"/>
                <w:szCs w:val="18"/>
              </w:rPr>
              <w:t>肉味纯正，无异香、无异味</w:t>
            </w:r>
          </w:p>
        </w:tc>
        <w:tc>
          <w:tcPr>
            <w:tcW w:w="755" w:type="pct"/>
            <w:vMerge/>
          </w:tcPr>
          <w:p w14:paraId="744B9D08" w14:textId="77777777" w:rsidR="003E1CCF" w:rsidRPr="00B011A8" w:rsidRDefault="003E1CCF" w:rsidP="003E1CCF">
            <w:pPr>
              <w:widowControl/>
              <w:tabs>
                <w:tab w:val="center" w:pos="4201"/>
                <w:tab w:val="right" w:leader="dot" w:pos="9298"/>
              </w:tabs>
              <w:autoSpaceDE w:val="0"/>
              <w:autoSpaceDN w:val="0"/>
              <w:rPr>
                <w:rFonts w:asciiTheme="minorEastAsia" w:hAnsiTheme="minorEastAsia" w:cs="宋体"/>
                <w:color w:val="000000" w:themeColor="text1"/>
                <w:spacing w:val="9"/>
                <w:sz w:val="20"/>
                <w:szCs w:val="20"/>
              </w:rPr>
            </w:pPr>
          </w:p>
        </w:tc>
      </w:tr>
      <w:tr w:rsidR="00B011A8" w:rsidRPr="00B011A8" w14:paraId="10F5C5BB" w14:textId="77777777" w:rsidTr="00A05493">
        <w:trPr>
          <w:trHeight w:val="574"/>
        </w:trPr>
        <w:tc>
          <w:tcPr>
            <w:tcW w:w="604" w:type="pct"/>
            <w:vAlign w:val="center"/>
          </w:tcPr>
          <w:p w14:paraId="4E4404D1" w14:textId="77777777" w:rsidR="003E1CCF" w:rsidRPr="00B011A8" w:rsidRDefault="003E1CCF" w:rsidP="003E1CCF">
            <w:pPr>
              <w:widowControl/>
              <w:tabs>
                <w:tab w:val="center" w:pos="4201"/>
                <w:tab w:val="right" w:leader="dot" w:pos="9298"/>
              </w:tabs>
              <w:autoSpaceDE w:val="0"/>
              <w:autoSpaceDN w:val="0"/>
              <w:jc w:val="left"/>
              <w:rPr>
                <w:rFonts w:asciiTheme="minorEastAsia" w:hAnsiTheme="minorEastAsia" w:cs="宋体"/>
                <w:color w:val="000000" w:themeColor="text1"/>
                <w:spacing w:val="9"/>
                <w:sz w:val="20"/>
                <w:szCs w:val="20"/>
              </w:rPr>
            </w:pPr>
            <w:r w:rsidRPr="00B011A8">
              <w:rPr>
                <w:rFonts w:asciiTheme="minorEastAsia" w:hAnsiTheme="minorEastAsia" w:cs="宋体" w:hint="eastAsia"/>
                <w:color w:val="000000" w:themeColor="text1"/>
                <w:spacing w:val="9"/>
                <w:sz w:val="20"/>
                <w:szCs w:val="20"/>
              </w:rPr>
              <w:t>滋味</w:t>
            </w:r>
          </w:p>
        </w:tc>
        <w:tc>
          <w:tcPr>
            <w:tcW w:w="1896" w:type="pct"/>
            <w:vAlign w:val="center"/>
          </w:tcPr>
          <w:p w14:paraId="22799234" w14:textId="21CDA2F1" w:rsidR="003E1CCF" w:rsidRPr="00B011A8" w:rsidRDefault="003E1CCF" w:rsidP="003E1CCF">
            <w:pPr>
              <w:widowControl/>
              <w:tabs>
                <w:tab w:val="center" w:pos="4201"/>
                <w:tab w:val="right" w:leader="dot" w:pos="9298"/>
              </w:tabs>
              <w:autoSpaceDE w:val="0"/>
              <w:autoSpaceDN w:val="0"/>
              <w:ind w:firstLineChars="100" w:firstLine="198"/>
              <w:jc w:val="left"/>
              <w:rPr>
                <w:rFonts w:asciiTheme="minorEastAsia" w:hAnsiTheme="minorEastAsia" w:cs="宋体"/>
                <w:color w:val="000000" w:themeColor="text1"/>
                <w:spacing w:val="9"/>
                <w:sz w:val="20"/>
                <w:szCs w:val="20"/>
              </w:rPr>
            </w:pPr>
            <w:r w:rsidRPr="00B011A8">
              <w:rPr>
                <w:rFonts w:asciiTheme="minorEastAsia" w:hAnsiTheme="minorEastAsia" w:cs="宋体" w:hint="eastAsia"/>
                <w:color w:val="000000" w:themeColor="text1"/>
                <w:spacing w:val="9"/>
                <w:sz w:val="18"/>
                <w:szCs w:val="18"/>
              </w:rPr>
              <w:t>具有该产品的复合</w:t>
            </w:r>
            <w:proofErr w:type="gramStart"/>
            <w:r w:rsidRPr="00B011A8">
              <w:rPr>
                <w:rFonts w:asciiTheme="minorEastAsia" w:hAnsiTheme="minorEastAsia" w:cs="宋体" w:hint="eastAsia"/>
                <w:color w:val="000000" w:themeColor="text1"/>
                <w:spacing w:val="9"/>
                <w:sz w:val="18"/>
                <w:szCs w:val="18"/>
              </w:rPr>
              <w:t>酱</w:t>
            </w:r>
            <w:proofErr w:type="gramEnd"/>
            <w:r w:rsidRPr="00B011A8">
              <w:rPr>
                <w:rFonts w:asciiTheme="minorEastAsia" w:hAnsiTheme="minorEastAsia" w:cs="宋体" w:hint="eastAsia"/>
                <w:color w:val="000000" w:themeColor="text1"/>
                <w:spacing w:val="9"/>
                <w:sz w:val="18"/>
                <w:szCs w:val="18"/>
              </w:rPr>
              <w:t>香风味和梅菜风味</w:t>
            </w:r>
          </w:p>
        </w:tc>
        <w:tc>
          <w:tcPr>
            <w:tcW w:w="1745" w:type="pct"/>
            <w:vAlign w:val="center"/>
          </w:tcPr>
          <w:p w14:paraId="2CEAAB49" w14:textId="7925006E" w:rsidR="003E1CCF" w:rsidRPr="00B011A8" w:rsidRDefault="003E1CCF" w:rsidP="003E1CCF">
            <w:pPr>
              <w:widowControl/>
              <w:tabs>
                <w:tab w:val="center" w:pos="4201"/>
                <w:tab w:val="right" w:leader="dot" w:pos="9298"/>
              </w:tabs>
              <w:autoSpaceDE w:val="0"/>
              <w:autoSpaceDN w:val="0"/>
              <w:ind w:firstLineChars="100" w:firstLine="198"/>
              <w:rPr>
                <w:rFonts w:asciiTheme="minorEastAsia" w:hAnsiTheme="minorEastAsia" w:cs="宋体"/>
                <w:color w:val="000000" w:themeColor="text1"/>
                <w:spacing w:val="9"/>
                <w:sz w:val="20"/>
                <w:szCs w:val="20"/>
              </w:rPr>
            </w:pPr>
            <w:r w:rsidRPr="00B011A8">
              <w:rPr>
                <w:rFonts w:asciiTheme="minorEastAsia" w:hAnsiTheme="minorEastAsia" w:cs="宋体" w:hint="eastAsia"/>
                <w:color w:val="000000" w:themeColor="text1"/>
                <w:spacing w:val="9"/>
                <w:sz w:val="18"/>
                <w:szCs w:val="18"/>
              </w:rPr>
              <w:t>具有该产品的复合</w:t>
            </w:r>
            <w:proofErr w:type="gramStart"/>
            <w:r w:rsidRPr="00B011A8">
              <w:rPr>
                <w:rFonts w:asciiTheme="minorEastAsia" w:hAnsiTheme="minorEastAsia" w:cs="宋体" w:hint="eastAsia"/>
                <w:color w:val="000000" w:themeColor="text1"/>
                <w:spacing w:val="9"/>
                <w:sz w:val="18"/>
                <w:szCs w:val="18"/>
              </w:rPr>
              <w:t>酱</w:t>
            </w:r>
            <w:proofErr w:type="gramEnd"/>
            <w:r w:rsidRPr="00B011A8">
              <w:rPr>
                <w:rFonts w:asciiTheme="minorEastAsia" w:hAnsiTheme="minorEastAsia" w:cs="宋体" w:hint="eastAsia"/>
                <w:color w:val="000000" w:themeColor="text1"/>
                <w:spacing w:val="9"/>
                <w:sz w:val="18"/>
                <w:szCs w:val="18"/>
              </w:rPr>
              <w:t>香风味和梅菜风味</w:t>
            </w:r>
          </w:p>
        </w:tc>
        <w:tc>
          <w:tcPr>
            <w:tcW w:w="755" w:type="pct"/>
            <w:vMerge/>
          </w:tcPr>
          <w:p w14:paraId="41B9D38E" w14:textId="77777777" w:rsidR="003E1CCF" w:rsidRPr="00B011A8" w:rsidRDefault="003E1CCF" w:rsidP="003E1CCF">
            <w:pPr>
              <w:widowControl/>
              <w:tabs>
                <w:tab w:val="center" w:pos="4201"/>
                <w:tab w:val="right" w:leader="dot" w:pos="9298"/>
              </w:tabs>
              <w:autoSpaceDE w:val="0"/>
              <w:autoSpaceDN w:val="0"/>
              <w:rPr>
                <w:rFonts w:asciiTheme="minorEastAsia" w:hAnsiTheme="minorEastAsia" w:cs="宋体"/>
                <w:color w:val="000000" w:themeColor="text1"/>
                <w:spacing w:val="9"/>
                <w:sz w:val="20"/>
                <w:szCs w:val="20"/>
              </w:rPr>
            </w:pPr>
          </w:p>
        </w:tc>
      </w:tr>
      <w:tr w:rsidR="00B011A8" w:rsidRPr="00B011A8" w14:paraId="48CB2548" w14:textId="77777777" w:rsidTr="00B011A8">
        <w:trPr>
          <w:trHeight w:val="574"/>
        </w:trPr>
        <w:tc>
          <w:tcPr>
            <w:tcW w:w="604" w:type="pct"/>
            <w:vAlign w:val="center"/>
          </w:tcPr>
          <w:p w14:paraId="3FAF53ED" w14:textId="77777777" w:rsidR="00B011A8" w:rsidRPr="00B011A8" w:rsidRDefault="00B011A8" w:rsidP="003E1CCF">
            <w:pPr>
              <w:widowControl/>
              <w:tabs>
                <w:tab w:val="center" w:pos="4201"/>
                <w:tab w:val="right" w:leader="dot" w:pos="9298"/>
              </w:tabs>
              <w:autoSpaceDE w:val="0"/>
              <w:autoSpaceDN w:val="0"/>
              <w:jc w:val="left"/>
              <w:rPr>
                <w:rFonts w:asciiTheme="minorEastAsia" w:hAnsiTheme="minorEastAsia" w:cs="宋体"/>
                <w:color w:val="000000" w:themeColor="text1"/>
                <w:spacing w:val="9"/>
                <w:sz w:val="20"/>
                <w:szCs w:val="20"/>
              </w:rPr>
            </w:pPr>
            <w:r w:rsidRPr="00B011A8">
              <w:rPr>
                <w:rFonts w:asciiTheme="minorEastAsia" w:hAnsiTheme="minorEastAsia" w:cs="宋体" w:hint="eastAsia"/>
                <w:color w:val="000000" w:themeColor="text1"/>
                <w:spacing w:val="9"/>
                <w:sz w:val="20"/>
                <w:szCs w:val="20"/>
              </w:rPr>
              <w:t>杂质</w:t>
            </w:r>
          </w:p>
        </w:tc>
        <w:tc>
          <w:tcPr>
            <w:tcW w:w="3641" w:type="pct"/>
            <w:gridSpan w:val="2"/>
            <w:vAlign w:val="center"/>
          </w:tcPr>
          <w:p w14:paraId="06AB066F" w14:textId="0660B3B7" w:rsidR="00B011A8" w:rsidRPr="00B011A8" w:rsidRDefault="00B011A8" w:rsidP="00B011A8">
            <w:pPr>
              <w:widowControl/>
              <w:tabs>
                <w:tab w:val="center" w:pos="4201"/>
                <w:tab w:val="right" w:leader="dot" w:pos="9298"/>
              </w:tabs>
              <w:autoSpaceDE w:val="0"/>
              <w:autoSpaceDN w:val="0"/>
              <w:ind w:firstLineChars="100" w:firstLine="198"/>
              <w:jc w:val="center"/>
              <w:rPr>
                <w:rFonts w:asciiTheme="minorEastAsia" w:hAnsiTheme="minorEastAsia" w:cs="宋体"/>
                <w:color w:val="000000" w:themeColor="text1"/>
                <w:spacing w:val="9"/>
                <w:sz w:val="20"/>
                <w:szCs w:val="20"/>
              </w:rPr>
            </w:pPr>
            <w:r w:rsidRPr="00B011A8">
              <w:rPr>
                <w:rFonts w:asciiTheme="minorEastAsia" w:hAnsiTheme="minorEastAsia" w:cs="宋体" w:hint="eastAsia"/>
                <w:color w:val="000000" w:themeColor="text1"/>
                <w:spacing w:val="9"/>
                <w:sz w:val="18"/>
                <w:szCs w:val="18"/>
              </w:rPr>
              <w:t>无目视可见的外来杂质</w:t>
            </w:r>
          </w:p>
        </w:tc>
        <w:tc>
          <w:tcPr>
            <w:tcW w:w="755" w:type="pct"/>
            <w:vMerge/>
          </w:tcPr>
          <w:p w14:paraId="6A228166" w14:textId="77777777" w:rsidR="00B011A8" w:rsidRPr="00B011A8" w:rsidRDefault="00B011A8" w:rsidP="003E1CCF">
            <w:pPr>
              <w:widowControl/>
              <w:tabs>
                <w:tab w:val="center" w:pos="4201"/>
                <w:tab w:val="right" w:leader="dot" w:pos="9298"/>
              </w:tabs>
              <w:autoSpaceDE w:val="0"/>
              <w:autoSpaceDN w:val="0"/>
              <w:jc w:val="left"/>
              <w:rPr>
                <w:rFonts w:asciiTheme="minorEastAsia" w:hAnsiTheme="minorEastAsia" w:cs="宋体"/>
                <w:color w:val="000000" w:themeColor="text1"/>
                <w:spacing w:val="9"/>
                <w:sz w:val="20"/>
                <w:szCs w:val="20"/>
              </w:rPr>
            </w:pPr>
          </w:p>
        </w:tc>
      </w:tr>
    </w:tbl>
    <w:p w14:paraId="2078A304" w14:textId="77777777" w:rsidR="003E1CCF" w:rsidRPr="00B011A8" w:rsidRDefault="003E1CCF" w:rsidP="00CE54DE">
      <w:pPr>
        <w:pStyle w:val="affd"/>
        <w:numPr>
          <w:ilvl w:val="0"/>
          <w:numId w:val="0"/>
        </w:numPr>
        <w:spacing w:before="156" w:after="156"/>
        <w:jc w:val="left"/>
        <w:outlineLvl w:val="9"/>
        <w:rPr>
          <w:color w:val="000000" w:themeColor="text1"/>
        </w:rPr>
      </w:pPr>
      <w:bookmarkStart w:id="41" w:name="_Toc16958"/>
      <w:bookmarkEnd w:id="39"/>
      <w:bookmarkEnd w:id="40"/>
    </w:p>
    <w:p w14:paraId="5895E077" w14:textId="14EB4311" w:rsidR="00692822" w:rsidRPr="00B011A8" w:rsidRDefault="00767DE6" w:rsidP="00767DE6">
      <w:pPr>
        <w:pStyle w:val="affd"/>
        <w:numPr>
          <w:ilvl w:val="0"/>
          <w:numId w:val="0"/>
        </w:numPr>
        <w:spacing w:before="156" w:after="156"/>
        <w:jc w:val="left"/>
        <w:rPr>
          <w:color w:val="000000" w:themeColor="text1"/>
        </w:rPr>
      </w:pPr>
      <w:r w:rsidRPr="00B011A8">
        <w:rPr>
          <w:rFonts w:hint="eastAsia"/>
          <w:color w:val="000000" w:themeColor="text1"/>
        </w:rPr>
        <w:t>5</w:t>
      </w:r>
      <w:r w:rsidRPr="00B011A8">
        <w:rPr>
          <w:color w:val="000000" w:themeColor="text1"/>
        </w:rPr>
        <w:t>.3 理化指标</w:t>
      </w:r>
      <w:bookmarkEnd w:id="41"/>
    </w:p>
    <w:p w14:paraId="08D12B05" w14:textId="4E73F1AC" w:rsidR="00692822" w:rsidRPr="00B011A8" w:rsidRDefault="00235D49">
      <w:pPr>
        <w:widowControl/>
        <w:snapToGrid w:val="0"/>
        <w:spacing w:line="240" w:lineRule="auto"/>
        <w:ind w:firstLineChars="200" w:firstLine="456"/>
        <w:rPr>
          <w:rFonts w:asciiTheme="minorEastAsia" w:hAnsiTheme="minorEastAsia" w:cs="宋体"/>
          <w:color w:val="000000" w:themeColor="text1"/>
          <w:spacing w:val="9"/>
        </w:rPr>
      </w:pPr>
      <w:r w:rsidRPr="00B011A8">
        <w:rPr>
          <w:rFonts w:asciiTheme="minorEastAsia" w:hAnsiTheme="minorEastAsia" w:cs="宋体" w:hint="eastAsia"/>
          <w:color w:val="000000" w:themeColor="text1"/>
          <w:spacing w:val="9"/>
        </w:rPr>
        <w:t>理化指标应符合表</w:t>
      </w:r>
      <w:r w:rsidRPr="00B011A8">
        <w:rPr>
          <w:rFonts w:asciiTheme="minorEastAsia" w:hAnsiTheme="minorEastAsia" w:cs="宋体" w:hint="eastAsia"/>
          <w:color w:val="000000" w:themeColor="text1"/>
          <w:spacing w:val="9"/>
        </w:rPr>
        <w:t>2</w:t>
      </w:r>
      <w:r w:rsidRPr="00B011A8">
        <w:rPr>
          <w:rFonts w:asciiTheme="minorEastAsia" w:hAnsiTheme="minorEastAsia" w:cs="宋体" w:hint="eastAsia"/>
          <w:color w:val="000000" w:themeColor="text1"/>
          <w:spacing w:val="9"/>
        </w:rPr>
        <w:t>的要求。</w:t>
      </w:r>
      <w:bookmarkStart w:id="42" w:name="_Hlk153864761"/>
    </w:p>
    <w:p w14:paraId="5B6C26F9" w14:textId="77777777" w:rsidR="00692822" w:rsidRPr="00B011A8" w:rsidRDefault="00000000">
      <w:pPr>
        <w:pStyle w:val="aff2"/>
        <w:spacing w:before="156" w:after="156"/>
        <w:rPr>
          <w:color w:val="000000" w:themeColor="text1"/>
        </w:rPr>
      </w:pPr>
      <w:r w:rsidRPr="00B011A8">
        <w:rPr>
          <w:rFonts w:hint="eastAsia"/>
          <w:color w:val="000000" w:themeColor="text1"/>
        </w:rPr>
        <w:t>理化指标</w:t>
      </w:r>
    </w:p>
    <w:tbl>
      <w:tblPr>
        <w:tblW w:w="9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984"/>
        <w:gridCol w:w="1342"/>
        <w:gridCol w:w="1536"/>
        <w:gridCol w:w="2255"/>
      </w:tblGrid>
      <w:tr w:rsidR="00B011A8" w:rsidRPr="00B011A8" w14:paraId="5B339CC5" w14:textId="77777777">
        <w:trPr>
          <w:trHeight w:val="439"/>
        </w:trPr>
        <w:tc>
          <w:tcPr>
            <w:tcW w:w="3984" w:type="dxa"/>
            <w:vMerge w:val="restart"/>
            <w:vAlign w:val="center"/>
          </w:tcPr>
          <w:p w14:paraId="5F1FF539" w14:textId="77777777" w:rsidR="00692822" w:rsidRPr="00B011A8" w:rsidRDefault="00000000" w:rsidP="003B267C">
            <w:pPr>
              <w:spacing w:line="240" w:lineRule="auto"/>
              <w:jc w:val="center"/>
              <w:rPr>
                <w:rFonts w:asciiTheme="minorEastAsia" w:hAnsiTheme="minorEastAsia" w:cs="宋体"/>
                <w:color w:val="000000" w:themeColor="text1"/>
                <w:spacing w:val="9"/>
                <w:sz w:val="20"/>
                <w:szCs w:val="20"/>
              </w:rPr>
            </w:pPr>
            <w:r w:rsidRPr="00B011A8">
              <w:rPr>
                <w:rFonts w:asciiTheme="minorEastAsia" w:hAnsiTheme="minorEastAsia" w:cs="宋体" w:hint="eastAsia"/>
                <w:color w:val="000000" w:themeColor="text1"/>
                <w:spacing w:val="9"/>
                <w:sz w:val="20"/>
                <w:szCs w:val="20"/>
              </w:rPr>
              <w:t>项目</w:t>
            </w:r>
          </w:p>
        </w:tc>
        <w:tc>
          <w:tcPr>
            <w:tcW w:w="2878" w:type="dxa"/>
            <w:gridSpan w:val="2"/>
          </w:tcPr>
          <w:p w14:paraId="680F7295" w14:textId="77777777" w:rsidR="00692822" w:rsidRPr="00B011A8" w:rsidRDefault="00000000" w:rsidP="003B267C">
            <w:pPr>
              <w:spacing w:before="60" w:line="240" w:lineRule="auto"/>
              <w:ind w:rightChars="7" w:right="15"/>
              <w:jc w:val="center"/>
              <w:rPr>
                <w:rFonts w:asciiTheme="minorEastAsia" w:hAnsiTheme="minorEastAsia" w:cs="宋体"/>
                <w:color w:val="000000" w:themeColor="text1"/>
                <w:spacing w:val="9"/>
                <w:sz w:val="20"/>
                <w:szCs w:val="20"/>
              </w:rPr>
            </w:pPr>
            <w:r w:rsidRPr="00B011A8">
              <w:rPr>
                <w:rFonts w:asciiTheme="minorEastAsia" w:hAnsiTheme="minorEastAsia" w:cs="宋体" w:hint="eastAsia"/>
                <w:color w:val="000000" w:themeColor="text1"/>
                <w:spacing w:val="9"/>
                <w:sz w:val="20"/>
                <w:szCs w:val="20"/>
              </w:rPr>
              <w:t>指标</w:t>
            </w:r>
          </w:p>
        </w:tc>
        <w:tc>
          <w:tcPr>
            <w:tcW w:w="2255" w:type="dxa"/>
          </w:tcPr>
          <w:p w14:paraId="33ABA708" w14:textId="77777777" w:rsidR="00692822" w:rsidRPr="00B011A8" w:rsidRDefault="00692822" w:rsidP="003B267C">
            <w:pPr>
              <w:spacing w:before="60" w:line="240" w:lineRule="auto"/>
              <w:ind w:rightChars="7" w:right="15"/>
              <w:jc w:val="center"/>
              <w:rPr>
                <w:rFonts w:asciiTheme="minorEastAsia" w:hAnsiTheme="minorEastAsia" w:cs="宋体"/>
                <w:color w:val="000000" w:themeColor="text1"/>
                <w:spacing w:val="9"/>
                <w:sz w:val="20"/>
                <w:szCs w:val="20"/>
              </w:rPr>
            </w:pPr>
          </w:p>
        </w:tc>
      </w:tr>
      <w:tr w:rsidR="00B011A8" w:rsidRPr="00B011A8" w14:paraId="5A313E82" w14:textId="77777777">
        <w:trPr>
          <w:trHeight w:val="439"/>
        </w:trPr>
        <w:tc>
          <w:tcPr>
            <w:tcW w:w="3984" w:type="dxa"/>
            <w:vMerge/>
            <w:vAlign w:val="center"/>
          </w:tcPr>
          <w:p w14:paraId="66121A9D" w14:textId="77777777" w:rsidR="00692822" w:rsidRPr="00B011A8" w:rsidRDefault="00692822" w:rsidP="003B267C">
            <w:pPr>
              <w:spacing w:line="240" w:lineRule="auto"/>
              <w:jc w:val="center"/>
              <w:rPr>
                <w:rFonts w:asciiTheme="minorEastAsia" w:hAnsiTheme="minorEastAsia" w:cs="宋体"/>
                <w:color w:val="000000" w:themeColor="text1"/>
                <w:spacing w:val="9"/>
                <w:sz w:val="20"/>
                <w:szCs w:val="20"/>
              </w:rPr>
            </w:pPr>
          </w:p>
        </w:tc>
        <w:tc>
          <w:tcPr>
            <w:tcW w:w="1342" w:type="dxa"/>
          </w:tcPr>
          <w:p w14:paraId="5F93EC33" w14:textId="77777777" w:rsidR="00692822" w:rsidRPr="00B011A8" w:rsidRDefault="00000000" w:rsidP="003B267C">
            <w:pPr>
              <w:spacing w:before="60" w:line="240" w:lineRule="auto"/>
              <w:ind w:rightChars="7" w:right="15"/>
              <w:jc w:val="center"/>
              <w:rPr>
                <w:rFonts w:asciiTheme="minorEastAsia" w:hAnsiTheme="minorEastAsia" w:cs="宋体"/>
                <w:color w:val="000000" w:themeColor="text1"/>
                <w:spacing w:val="9"/>
                <w:sz w:val="20"/>
                <w:szCs w:val="20"/>
              </w:rPr>
            </w:pPr>
            <w:r w:rsidRPr="00B011A8">
              <w:rPr>
                <w:rFonts w:asciiTheme="minorEastAsia" w:hAnsiTheme="minorEastAsia" w:cs="宋体" w:hint="eastAsia"/>
                <w:color w:val="000000" w:themeColor="text1"/>
                <w:spacing w:val="9"/>
                <w:sz w:val="20"/>
                <w:szCs w:val="20"/>
              </w:rPr>
              <w:t>优级</w:t>
            </w:r>
          </w:p>
        </w:tc>
        <w:tc>
          <w:tcPr>
            <w:tcW w:w="1536" w:type="dxa"/>
          </w:tcPr>
          <w:p w14:paraId="48D94156" w14:textId="77777777" w:rsidR="00692822" w:rsidRPr="00B011A8" w:rsidRDefault="00000000" w:rsidP="003B267C">
            <w:pPr>
              <w:spacing w:before="60" w:line="240" w:lineRule="auto"/>
              <w:ind w:rightChars="7" w:right="15"/>
              <w:jc w:val="center"/>
              <w:rPr>
                <w:rFonts w:asciiTheme="minorEastAsia" w:hAnsiTheme="minorEastAsia" w:cs="宋体"/>
                <w:color w:val="000000" w:themeColor="text1"/>
                <w:spacing w:val="9"/>
                <w:sz w:val="20"/>
                <w:szCs w:val="20"/>
              </w:rPr>
            </w:pPr>
            <w:r w:rsidRPr="00B011A8">
              <w:rPr>
                <w:rFonts w:asciiTheme="minorEastAsia" w:hAnsiTheme="minorEastAsia" w:cs="宋体" w:hint="eastAsia"/>
                <w:color w:val="000000" w:themeColor="text1"/>
                <w:spacing w:val="9"/>
                <w:sz w:val="20"/>
                <w:szCs w:val="20"/>
              </w:rPr>
              <w:t>普通级</w:t>
            </w:r>
          </w:p>
        </w:tc>
        <w:tc>
          <w:tcPr>
            <w:tcW w:w="2255" w:type="dxa"/>
          </w:tcPr>
          <w:p w14:paraId="51AC4DCB" w14:textId="77777777" w:rsidR="00692822" w:rsidRPr="00B011A8" w:rsidRDefault="00000000" w:rsidP="003B267C">
            <w:pPr>
              <w:spacing w:before="60" w:line="240" w:lineRule="auto"/>
              <w:ind w:rightChars="7" w:right="15"/>
              <w:jc w:val="center"/>
              <w:rPr>
                <w:rFonts w:asciiTheme="minorEastAsia" w:hAnsiTheme="minorEastAsia" w:cs="宋体"/>
                <w:color w:val="000000" w:themeColor="text1"/>
                <w:spacing w:val="9"/>
                <w:sz w:val="20"/>
                <w:szCs w:val="20"/>
              </w:rPr>
            </w:pPr>
            <w:r w:rsidRPr="00B011A8">
              <w:rPr>
                <w:rFonts w:asciiTheme="minorEastAsia" w:hAnsiTheme="minorEastAsia" w:cs="宋体" w:hint="eastAsia"/>
                <w:color w:val="000000" w:themeColor="text1"/>
                <w:spacing w:val="9"/>
                <w:sz w:val="20"/>
                <w:szCs w:val="20"/>
              </w:rPr>
              <w:t>检验方法</w:t>
            </w:r>
          </w:p>
        </w:tc>
      </w:tr>
      <w:tr w:rsidR="00B011A8" w:rsidRPr="00B011A8" w14:paraId="39D5E9CA" w14:textId="77777777">
        <w:trPr>
          <w:trHeight w:val="511"/>
        </w:trPr>
        <w:tc>
          <w:tcPr>
            <w:tcW w:w="3984" w:type="dxa"/>
            <w:vAlign w:val="center"/>
          </w:tcPr>
          <w:p w14:paraId="2E37F24B" w14:textId="77777777" w:rsidR="00692822" w:rsidRPr="00B011A8" w:rsidRDefault="00000000" w:rsidP="003B267C">
            <w:pPr>
              <w:spacing w:before="60" w:line="240" w:lineRule="auto"/>
              <w:ind w:left="112" w:firstLineChars="50" w:firstLine="109"/>
              <w:jc w:val="left"/>
              <w:rPr>
                <w:rFonts w:asciiTheme="minorEastAsia" w:hAnsiTheme="minorEastAsia" w:cs="宋体"/>
                <w:color w:val="000000" w:themeColor="text1"/>
                <w:spacing w:val="9"/>
                <w:sz w:val="20"/>
                <w:szCs w:val="20"/>
              </w:rPr>
            </w:pPr>
            <w:r w:rsidRPr="00B011A8">
              <w:rPr>
                <w:rFonts w:asciiTheme="minorEastAsia" w:hAnsiTheme="minorEastAsia" w:cs="宋体" w:hint="eastAsia"/>
                <w:color w:val="000000" w:themeColor="text1"/>
                <w:spacing w:val="9"/>
                <w:sz w:val="20"/>
                <w:szCs w:val="20"/>
              </w:rPr>
              <w:lastRenderedPageBreak/>
              <w:t>食盐</w:t>
            </w:r>
            <w:r w:rsidRPr="00B011A8">
              <w:rPr>
                <w:rFonts w:asciiTheme="minorEastAsia" w:hAnsiTheme="minorEastAsia" w:cs="宋体"/>
                <w:color w:val="000000" w:themeColor="text1"/>
                <w:spacing w:val="9"/>
                <w:sz w:val="20"/>
                <w:szCs w:val="20"/>
              </w:rPr>
              <w:t>（以</w:t>
            </w:r>
            <w:r w:rsidRPr="00B011A8">
              <w:rPr>
                <w:rFonts w:asciiTheme="minorEastAsia" w:hAnsiTheme="minorEastAsia" w:cs="宋体"/>
                <w:color w:val="000000" w:themeColor="text1"/>
                <w:spacing w:val="9"/>
                <w:sz w:val="20"/>
                <w:szCs w:val="20"/>
              </w:rPr>
              <w:t>NaCl</w:t>
            </w:r>
            <w:r w:rsidRPr="00B011A8">
              <w:rPr>
                <w:rFonts w:asciiTheme="minorEastAsia" w:hAnsiTheme="minorEastAsia" w:cs="宋体"/>
                <w:color w:val="000000" w:themeColor="text1"/>
                <w:spacing w:val="9"/>
                <w:sz w:val="20"/>
                <w:szCs w:val="20"/>
              </w:rPr>
              <w:t>计）</w:t>
            </w:r>
            <w:r w:rsidRPr="00B011A8">
              <w:rPr>
                <w:rFonts w:asciiTheme="minorEastAsia" w:hAnsiTheme="minorEastAsia" w:cs="宋体"/>
                <w:color w:val="000000" w:themeColor="text1"/>
                <w:spacing w:val="9"/>
                <w:sz w:val="20"/>
                <w:szCs w:val="20"/>
              </w:rPr>
              <w:t>/</w:t>
            </w:r>
            <w:r w:rsidRPr="00B011A8">
              <w:rPr>
                <w:rFonts w:asciiTheme="minorEastAsia" w:hAnsiTheme="minorEastAsia" w:cs="宋体"/>
                <w:color w:val="000000" w:themeColor="text1"/>
                <w:spacing w:val="9"/>
                <w:sz w:val="20"/>
                <w:szCs w:val="20"/>
              </w:rPr>
              <w:t>（</w:t>
            </w:r>
            <w:r w:rsidRPr="00B011A8">
              <w:rPr>
                <w:rFonts w:asciiTheme="minorEastAsia" w:hAnsiTheme="minorEastAsia" w:cs="宋体"/>
                <w:color w:val="000000" w:themeColor="text1"/>
                <w:spacing w:val="9"/>
                <w:sz w:val="20"/>
                <w:szCs w:val="20"/>
              </w:rPr>
              <w:t>g/100</w:t>
            </w:r>
            <w:r w:rsidRPr="00B011A8">
              <w:rPr>
                <w:rFonts w:asciiTheme="minorEastAsia" w:hAnsiTheme="minorEastAsia" w:cs="宋体" w:hint="eastAsia"/>
                <w:color w:val="000000" w:themeColor="text1"/>
                <w:spacing w:val="9"/>
                <w:sz w:val="20"/>
                <w:szCs w:val="20"/>
              </w:rPr>
              <w:t xml:space="preserve"> </w:t>
            </w:r>
            <w:r w:rsidRPr="00B011A8">
              <w:rPr>
                <w:rFonts w:asciiTheme="minorEastAsia" w:hAnsiTheme="minorEastAsia" w:cs="宋体"/>
                <w:color w:val="000000" w:themeColor="text1"/>
                <w:spacing w:val="9"/>
                <w:sz w:val="20"/>
                <w:szCs w:val="20"/>
              </w:rPr>
              <w:t>g</w:t>
            </w:r>
            <w:r w:rsidRPr="00B011A8">
              <w:rPr>
                <w:rFonts w:asciiTheme="minorEastAsia" w:hAnsiTheme="minorEastAsia" w:cs="宋体" w:hint="eastAsia"/>
                <w:color w:val="000000" w:themeColor="text1"/>
                <w:spacing w:val="9"/>
                <w:sz w:val="20"/>
                <w:szCs w:val="20"/>
              </w:rPr>
              <w:t>）</w:t>
            </w:r>
            <w:r w:rsidRPr="00B011A8">
              <w:rPr>
                <w:rFonts w:asciiTheme="minorEastAsia" w:hAnsiTheme="minorEastAsia" w:cs="宋体"/>
                <w:color w:val="000000" w:themeColor="text1"/>
                <w:spacing w:val="9"/>
                <w:sz w:val="20"/>
                <w:szCs w:val="20"/>
              </w:rPr>
              <w:t>≤</w:t>
            </w:r>
          </w:p>
        </w:tc>
        <w:tc>
          <w:tcPr>
            <w:tcW w:w="2878" w:type="dxa"/>
            <w:gridSpan w:val="2"/>
            <w:vAlign w:val="center"/>
          </w:tcPr>
          <w:p w14:paraId="335704C2" w14:textId="77777777" w:rsidR="00692822" w:rsidRPr="00B011A8" w:rsidRDefault="00000000" w:rsidP="003B267C">
            <w:pPr>
              <w:spacing w:before="60" w:line="240" w:lineRule="auto"/>
              <w:ind w:rightChars="7" w:right="15"/>
              <w:jc w:val="center"/>
              <w:rPr>
                <w:rFonts w:asciiTheme="minorEastAsia" w:hAnsiTheme="minorEastAsia" w:cs="宋体"/>
                <w:color w:val="000000" w:themeColor="text1"/>
                <w:spacing w:val="9"/>
                <w:sz w:val="20"/>
                <w:szCs w:val="20"/>
              </w:rPr>
            </w:pPr>
            <w:r w:rsidRPr="00B011A8">
              <w:rPr>
                <w:rFonts w:asciiTheme="minorEastAsia" w:hAnsiTheme="minorEastAsia" w:cs="宋体"/>
                <w:color w:val="000000" w:themeColor="text1"/>
                <w:spacing w:val="9"/>
                <w:sz w:val="20"/>
                <w:szCs w:val="20"/>
              </w:rPr>
              <w:t>3</w:t>
            </w:r>
            <w:r w:rsidRPr="00B011A8">
              <w:rPr>
                <w:rFonts w:asciiTheme="minorEastAsia" w:hAnsiTheme="minorEastAsia" w:cs="宋体" w:hint="eastAsia"/>
                <w:color w:val="000000" w:themeColor="text1"/>
                <w:spacing w:val="9"/>
                <w:sz w:val="20"/>
                <w:szCs w:val="20"/>
              </w:rPr>
              <w:t>.0</w:t>
            </w:r>
          </w:p>
        </w:tc>
        <w:tc>
          <w:tcPr>
            <w:tcW w:w="2255" w:type="dxa"/>
            <w:vAlign w:val="center"/>
          </w:tcPr>
          <w:p w14:paraId="2C5E5454" w14:textId="77777777" w:rsidR="00692822" w:rsidRPr="00B011A8" w:rsidRDefault="00000000" w:rsidP="003B267C">
            <w:pPr>
              <w:spacing w:before="60" w:line="240" w:lineRule="auto"/>
              <w:ind w:rightChars="7" w:right="15"/>
              <w:jc w:val="center"/>
              <w:rPr>
                <w:rFonts w:asciiTheme="minorEastAsia" w:hAnsiTheme="minorEastAsia" w:cs="宋体"/>
                <w:color w:val="000000" w:themeColor="text1"/>
                <w:spacing w:val="9"/>
                <w:sz w:val="20"/>
                <w:szCs w:val="20"/>
              </w:rPr>
            </w:pPr>
            <w:r w:rsidRPr="00B011A8">
              <w:rPr>
                <w:rFonts w:asciiTheme="minorEastAsia" w:hAnsiTheme="minorEastAsia" w:cs="宋体" w:hint="eastAsia"/>
                <w:color w:val="000000" w:themeColor="text1"/>
                <w:spacing w:val="9"/>
                <w:sz w:val="20"/>
                <w:szCs w:val="20"/>
              </w:rPr>
              <w:t>GB 5009.44</w:t>
            </w:r>
          </w:p>
        </w:tc>
      </w:tr>
      <w:tr w:rsidR="00B011A8" w:rsidRPr="00B011A8" w14:paraId="58692797" w14:textId="77777777">
        <w:trPr>
          <w:trHeight w:val="454"/>
        </w:trPr>
        <w:tc>
          <w:tcPr>
            <w:tcW w:w="3984" w:type="dxa"/>
            <w:vAlign w:val="center"/>
          </w:tcPr>
          <w:p w14:paraId="5E76CAF7" w14:textId="43FA2BED" w:rsidR="00692822" w:rsidRPr="00B011A8" w:rsidRDefault="00000000" w:rsidP="003B267C">
            <w:pPr>
              <w:spacing w:before="60" w:line="240" w:lineRule="auto"/>
              <w:ind w:left="112" w:firstLineChars="50" w:firstLine="90"/>
              <w:jc w:val="left"/>
              <w:rPr>
                <w:rFonts w:asciiTheme="minorEastAsia" w:hAnsiTheme="minorEastAsia" w:cs="宋体"/>
                <w:color w:val="000000" w:themeColor="text1"/>
                <w:spacing w:val="9"/>
                <w:sz w:val="20"/>
                <w:szCs w:val="20"/>
              </w:rPr>
            </w:pPr>
            <w:r w:rsidRPr="00B011A8">
              <w:rPr>
                <w:rFonts w:ascii="黑体" w:hAnsi="黑体" w:hint="eastAsia"/>
                <w:color w:val="000000" w:themeColor="text1"/>
                <w:sz w:val="18"/>
                <w:szCs w:val="20"/>
              </w:rPr>
              <w:t>固形物含量</w:t>
            </w:r>
            <w:r w:rsidR="00C14BF2" w:rsidRPr="00B011A8">
              <w:rPr>
                <w:rFonts w:ascii="宋体" w:hAnsi="宋体" w:cs="宋体" w:hint="eastAsia"/>
                <w:color w:val="000000" w:themeColor="text1"/>
                <w:kern w:val="0"/>
                <w:sz w:val="18"/>
                <w:szCs w:val="18"/>
                <w:vertAlign w:val="superscript"/>
                <w:lang w:bidi="ar"/>
              </w:rPr>
              <w:t>b</w:t>
            </w:r>
            <w:r w:rsidRPr="00B011A8">
              <w:rPr>
                <w:color w:val="000000" w:themeColor="text1"/>
              </w:rPr>
              <w:t>/(g/100g)</w:t>
            </w:r>
            <w:r w:rsidRPr="00B011A8">
              <w:rPr>
                <w:rStyle w:val="afffff0"/>
                <w:rFonts w:hint="eastAsia"/>
                <w:color w:val="000000" w:themeColor="text1"/>
              </w:rPr>
              <w:t xml:space="preserve">   </w:t>
            </w:r>
            <w:r w:rsidRPr="00B011A8">
              <w:rPr>
                <w:rStyle w:val="afffff0"/>
                <w:rFonts w:hint="eastAsia"/>
                <w:color w:val="000000" w:themeColor="text1"/>
              </w:rPr>
              <w:t>≥</w:t>
            </w:r>
          </w:p>
        </w:tc>
        <w:tc>
          <w:tcPr>
            <w:tcW w:w="1342" w:type="dxa"/>
            <w:vAlign w:val="center"/>
          </w:tcPr>
          <w:p w14:paraId="0E5544BE" w14:textId="77777777" w:rsidR="00692822" w:rsidRPr="00B011A8" w:rsidRDefault="00000000" w:rsidP="003B267C">
            <w:pPr>
              <w:spacing w:before="60" w:line="240" w:lineRule="auto"/>
              <w:ind w:rightChars="7" w:right="15"/>
              <w:jc w:val="center"/>
              <w:rPr>
                <w:rFonts w:asciiTheme="minorEastAsia" w:hAnsiTheme="minorEastAsia" w:cs="宋体"/>
                <w:color w:val="000000" w:themeColor="text1"/>
                <w:spacing w:val="9"/>
                <w:sz w:val="20"/>
                <w:szCs w:val="20"/>
              </w:rPr>
            </w:pPr>
            <w:r w:rsidRPr="00B011A8">
              <w:rPr>
                <w:rFonts w:asciiTheme="minorEastAsia" w:hAnsiTheme="minorEastAsia" w:cs="宋体" w:hint="eastAsia"/>
                <w:color w:val="000000" w:themeColor="text1"/>
                <w:spacing w:val="9"/>
                <w:sz w:val="20"/>
                <w:szCs w:val="20"/>
              </w:rPr>
              <w:t>90</w:t>
            </w:r>
          </w:p>
        </w:tc>
        <w:tc>
          <w:tcPr>
            <w:tcW w:w="1536" w:type="dxa"/>
            <w:vAlign w:val="center"/>
          </w:tcPr>
          <w:p w14:paraId="783AECC9" w14:textId="77777777" w:rsidR="00692822" w:rsidRPr="00B011A8" w:rsidRDefault="00000000" w:rsidP="003B267C">
            <w:pPr>
              <w:spacing w:before="60" w:line="240" w:lineRule="auto"/>
              <w:ind w:rightChars="7" w:right="15"/>
              <w:jc w:val="center"/>
              <w:rPr>
                <w:rFonts w:asciiTheme="minorEastAsia" w:hAnsiTheme="minorEastAsia" w:cs="宋体"/>
                <w:color w:val="000000" w:themeColor="text1"/>
                <w:spacing w:val="9"/>
                <w:sz w:val="20"/>
                <w:szCs w:val="20"/>
              </w:rPr>
            </w:pPr>
            <w:r w:rsidRPr="00B011A8">
              <w:rPr>
                <w:rFonts w:asciiTheme="minorEastAsia" w:hAnsiTheme="minorEastAsia" w:cs="宋体" w:hint="eastAsia"/>
                <w:color w:val="000000" w:themeColor="text1"/>
                <w:spacing w:val="9"/>
                <w:sz w:val="20"/>
                <w:szCs w:val="20"/>
              </w:rPr>
              <w:t>80</w:t>
            </w:r>
          </w:p>
        </w:tc>
        <w:tc>
          <w:tcPr>
            <w:tcW w:w="2255" w:type="dxa"/>
            <w:vAlign w:val="center"/>
          </w:tcPr>
          <w:p w14:paraId="079ACAF7" w14:textId="733D21A7" w:rsidR="00692822" w:rsidRPr="00B011A8" w:rsidRDefault="00D175C5" w:rsidP="003B267C">
            <w:pPr>
              <w:spacing w:before="60" w:line="240" w:lineRule="auto"/>
              <w:ind w:rightChars="7" w:right="15"/>
              <w:jc w:val="center"/>
              <w:rPr>
                <w:rFonts w:asciiTheme="minorEastAsia" w:hAnsiTheme="minorEastAsia" w:cs="宋体"/>
                <w:color w:val="000000" w:themeColor="text1"/>
                <w:spacing w:val="9"/>
                <w:sz w:val="20"/>
                <w:szCs w:val="20"/>
              </w:rPr>
            </w:pPr>
            <w:r w:rsidRPr="00B011A8">
              <w:rPr>
                <w:rFonts w:asciiTheme="minorEastAsia" w:hAnsiTheme="minorEastAsia" w:cs="宋体"/>
                <w:color w:val="000000" w:themeColor="text1"/>
                <w:spacing w:val="9"/>
                <w:sz w:val="20"/>
                <w:szCs w:val="20"/>
              </w:rPr>
              <w:t>GB/T10786</w:t>
            </w:r>
          </w:p>
        </w:tc>
      </w:tr>
      <w:tr w:rsidR="00B011A8" w:rsidRPr="00B011A8" w14:paraId="4907BCD0" w14:textId="77777777">
        <w:trPr>
          <w:trHeight w:val="530"/>
        </w:trPr>
        <w:tc>
          <w:tcPr>
            <w:tcW w:w="3984" w:type="dxa"/>
            <w:vAlign w:val="center"/>
          </w:tcPr>
          <w:p w14:paraId="5520BF18" w14:textId="77777777" w:rsidR="00692822" w:rsidRPr="00B011A8" w:rsidRDefault="00000000" w:rsidP="003B267C">
            <w:pPr>
              <w:spacing w:before="60" w:line="240" w:lineRule="auto"/>
              <w:ind w:left="112" w:firstLineChars="50" w:firstLine="109"/>
              <w:jc w:val="left"/>
              <w:rPr>
                <w:rFonts w:asciiTheme="minorEastAsia" w:hAnsiTheme="minorEastAsia" w:cs="宋体"/>
                <w:color w:val="000000" w:themeColor="text1"/>
                <w:spacing w:val="9"/>
                <w:sz w:val="20"/>
                <w:szCs w:val="20"/>
              </w:rPr>
            </w:pPr>
            <w:r w:rsidRPr="00B011A8">
              <w:rPr>
                <w:rFonts w:asciiTheme="minorEastAsia" w:hAnsiTheme="minorEastAsia" w:cs="宋体"/>
                <w:color w:val="000000" w:themeColor="text1"/>
                <w:spacing w:val="9"/>
                <w:sz w:val="20"/>
                <w:szCs w:val="20"/>
              </w:rPr>
              <w:t>过氧化值</w:t>
            </w:r>
            <w:r w:rsidRPr="00B011A8">
              <w:rPr>
                <w:rFonts w:asciiTheme="minorEastAsia" w:hAnsiTheme="minorEastAsia" w:cs="宋体" w:hint="eastAsia"/>
                <w:color w:val="000000" w:themeColor="text1"/>
                <w:spacing w:val="9"/>
                <w:sz w:val="20"/>
                <w:szCs w:val="20"/>
                <w:vertAlign w:val="superscript"/>
              </w:rPr>
              <w:t>a</w:t>
            </w:r>
            <w:r w:rsidRPr="00B011A8">
              <w:rPr>
                <w:rFonts w:asciiTheme="minorEastAsia" w:hAnsiTheme="minorEastAsia" w:cs="宋体" w:hint="eastAsia"/>
                <w:color w:val="000000" w:themeColor="text1"/>
                <w:spacing w:val="9"/>
                <w:sz w:val="20"/>
                <w:szCs w:val="20"/>
              </w:rPr>
              <w:t>（</w:t>
            </w:r>
            <w:r w:rsidRPr="00B011A8">
              <w:rPr>
                <w:rFonts w:asciiTheme="minorEastAsia" w:hAnsiTheme="minorEastAsia" w:cs="宋体"/>
                <w:color w:val="000000" w:themeColor="text1"/>
                <w:spacing w:val="9"/>
                <w:sz w:val="20"/>
                <w:szCs w:val="20"/>
              </w:rPr>
              <w:t>以脂肪计</w:t>
            </w:r>
            <w:r w:rsidRPr="00B011A8">
              <w:rPr>
                <w:rFonts w:asciiTheme="minorEastAsia" w:hAnsiTheme="minorEastAsia" w:cs="宋体" w:hint="eastAsia"/>
                <w:color w:val="000000" w:themeColor="text1"/>
                <w:spacing w:val="9"/>
                <w:sz w:val="20"/>
                <w:szCs w:val="20"/>
              </w:rPr>
              <w:t>）</w:t>
            </w:r>
            <w:r w:rsidRPr="00B011A8">
              <w:rPr>
                <w:rFonts w:asciiTheme="minorEastAsia" w:hAnsiTheme="minorEastAsia" w:cs="宋体"/>
                <w:color w:val="000000" w:themeColor="text1"/>
                <w:spacing w:val="9"/>
                <w:sz w:val="20"/>
                <w:szCs w:val="20"/>
              </w:rPr>
              <w:t>/</w:t>
            </w:r>
            <w:r w:rsidRPr="00B011A8">
              <w:rPr>
                <w:rFonts w:asciiTheme="minorEastAsia" w:hAnsiTheme="minorEastAsia" w:cs="宋体" w:hint="eastAsia"/>
                <w:color w:val="000000" w:themeColor="text1"/>
                <w:spacing w:val="9"/>
                <w:sz w:val="20"/>
                <w:szCs w:val="20"/>
              </w:rPr>
              <w:t>（</w:t>
            </w:r>
            <w:r w:rsidRPr="00B011A8">
              <w:rPr>
                <w:rFonts w:asciiTheme="minorEastAsia" w:hAnsiTheme="minorEastAsia" w:cs="宋体"/>
                <w:color w:val="000000" w:themeColor="text1"/>
                <w:spacing w:val="9"/>
                <w:sz w:val="20"/>
                <w:szCs w:val="20"/>
              </w:rPr>
              <w:t>g/100g</w:t>
            </w:r>
            <w:r w:rsidRPr="00B011A8">
              <w:rPr>
                <w:rFonts w:asciiTheme="minorEastAsia" w:hAnsiTheme="minorEastAsia" w:cs="宋体" w:hint="eastAsia"/>
                <w:color w:val="000000" w:themeColor="text1"/>
                <w:spacing w:val="9"/>
                <w:sz w:val="20"/>
                <w:szCs w:val="20"/>
              </w:rPr>
              <w:t>）</w:t>
            </w:r>
            <w:r w:rsidRPr="00B011A8">
              <w:rPr>
                <w:rFonts w:asciiTheme="minorEastAsia" w:hAnsiTheme="minorEastAsia" w:cs="宋体"/>
                <w:color w:val="000000" w:themeColor="text1"/>
                <w:spacing w:val="9"/>
                <w:sz w:val="20"/>
                <w:szCs w:val="20"/>
              </w:rPr>
              <w:t>≤</w:t>
            </w:r>
          </w:p>
        </w:tc>
        <w:tc>
          <w:tcPr>
            <w:tcW w:w="2878" w:type="dxa"/>
            <w:gridSpan w:val="2"/>
            <w:vAlign w:val="center"/>
          </w:tcPr>
          <w:p w14:paraId="644FE37E" w14:textId="77777777" w:rsidR="00692822" w:rsidRPr="00B011A8" w:rsidRDefault="00000000" w:rsidP="003B267C">
            <w:pPr>
              <w:spacing w:before="60" w:line="240" w:lineRule="auto"/>
              <w:ind w:rightChars="7" w:right="15"/>
              <w:jc w:val="center"/>
              <w:rPr>
                <w:rFonts w:asciiTheme="minorEastAsia" w:hAnsiTheme="minorEastAsia" w:cs="宋体"/>
                <w:color w:val="000000" w:themeColor="text1"/>
                <w:spacing w:val="9"/>
                <w:sz w:val="20"/>
                <w:szCs w:val="20"/>
              </w:rPr>
            </w:pPr>
            <w:r w:rsidRPr="00B011A8">
              <w:rPr>
                <w:rFonts w:asciiTheme="minorEastAsia" w:hAnsiTheme="minorEastAsia" w:cs="宋体"/>
                <w:color w:val="000000" w:themeColor="text1"/>
                <w:spacing w:val="9"/>
                <w:sz w:val="20"/>
                <w:szCs w:val="20"/>
              </w:rPr>
              <w:t>0.25</w:t>
            </w:r>
          </w:p>
        </w:tc>
        <w:tc>
          <w:tcPr>
            <w:tcW w:w="2255" w:type="dxa"/>
            <w:vAlign w:val="center"/>
          </w:tcPr>
          <w:p w14:paraId="67D74890" w14:textId="77777777" w:rsidR="00692822" w:rsidRPr="00B011A8" w:rsidRDefault="00000000" w:rsidP="003B267C">
            <w:pPr>
              <w:spacing w:before="60" w:line="240" w:lineRule="auto"/>
              <w:ind w:rightChars="7" w:right="15"/>
              <w:jc w:val="center"/>
              <w:rPr>
                <w:rFonts w:asciiTheme="minorEastAsia" w:hAnsiTheme="minorEastAsia" w:cs="宋体"/>
                <w:color w:val="000000" w:themeColor="text1"/>
                <w:spacing w:val="9"/>
                <w:sz w:val="20"/>
                <w:szCs w:val="20"/>
              </w:rPr>
            </w:pPr>
            <w:r w:rsidRPr="00B011A8">
              <w:rPr>
                <w:rFonts w:asciiTheme="minorEastAsia" w:hAnsiTheme="minorEastAsia" w:cs="宋体" w:hint="eastAsia"/>
                <w:color w:val="000000" w:themeColor="text1"/>
                <w:spacing w:val="9"/>
                <w:sz w:val="20"/>
                <w:szCs w:val="20"/>
              </w:rPr>
              <w:t>GB 5009.227</w:t>
            </w:r>
          </w:p>
        </w:tc>
      </w:tr>
      <w:tr w:rsidR="003B267C" w:rsidRPr="00B011A8" w14:paraId="56AAAC13" w14:textId="77777777">
        <w:trPr>
          <w:trHeight w:val="494"/>
        </w:trPr>
        <w:tc>
          <w:tcPr>
            <w:tcW w:w="9117" w:type="dxa"/>
            <w:gridSpan w:val="4"/>
            <w:vAlign w:val="center"/>
          </w:tcPr>
          <w:p w14:paraId="6AD3C388" w14:textId="77777777" w:rsidR="00B011A8" w:rsidRPr="00B011A8" w:rsidRDefault="00000000">
            <w:pPr>
              <w:spacing w:before="60" w:line="240" w:lineRule="auto"/>
              <w:ind w:rightChars="7" w:right="15"/>
              <w:jc w:val="left"/>
              <w:rPr>
                <w:rFonts w:ascii="宋体" w:hAnsi="宋体" w:cs="宋体"/>
                <w:color w:val="000000" w:themeColor="text1"/>
                <w:kern w:val="0"/>
                <w:sz w:val="18"/>
                <w:szCs w:val="18"/>
                <w:lang w:bidi="ar"/>
              </w:rPr>
            </w:pPr>
            <w:r w:rsidRPr="00B011A8">
              <w:rPr>
                <w:rFonts w:ascii="宋体" w:hAnsi="宋体" w:cs="宋体" w:hint="eastAsia"/>
                <w:color w:val="000000" w:themeColor="text1"/>
                <w:kern w:val="0"/>
                <w:sz w:val="18"/>
                <w:szCs w:val="18"/>
                <w:vertAlign w:val="superscript"/>
                <w:lang w:bidi="ar"/>
              </w:rPr>
              <w:t>a</w:t>
            </w:r>
            <w:r w:rsidRPr="00B011A8">
              <w:rPr>
                <w:rFonts w:ascii="宋体" w:hAnsi="宋体" w:cs="宋体" w:hint="eastAsia"/>
                <w:color w:val="000000" w:themeColor="text1"/>
                <w:kern w:val="0"/>
                <w:sz w:val="18"/>
                <w:szCs w:val="18"/>
                <w:lang w:bidi="ar"/>
              </w:rPr>
              <w:t>仅适用于速冻产品。</w:t>
            </w:r>
          </w:p>
          <w:p w14:paraId="48E3651C" w14:textId="59C161DA" w:rsidR="00692822" w:rsidRPr="00B011A8" w:rsidRDefault="00C14BF2">
            <w:pPr>
              <w:spacing w:before="60" w:line="240" w:lineRule="auto"/>
              <w:ind w:rightChars="7" w:right="15"/>
              <w:jc w:val="left"/>
              <w:rPr>
                <w:rFonts w:asciiTheme="minorEastAsia" w:hAnsiTheme="minorEastAsia" w:cs="宋体"/>
                <w:color w:val="000000" w:themeColor="text1"/>
                <w:spacing w:val="9"/>
                <w:sz w:val="20"/>
                <w:szCs w:val="20"/>
              </w:rPr>
            </w:pPr>
            <w:r w:rsidRPr="00B011A8">
              <w:rPr>
                <w:rFonts w:ascii="宋体" w:hAnsi="宋体" w:cs="宋体" w:hint="eastAsia"/>
                <w:color w:val="000000" w:themeColor="text1"/>
                <w:kern w:val="0"/>
                <w:sz w:val="18"/>
                <w:szCs w:val="18"/>
                <w:vertAlign w:val="superscript"/>
                <w:lang w:bidi="ar"/>
              </w:rPr>
              <w:t>b</w:t>
            </w:r>
            <w:r w:rsidRPr="00B011A8">
              <w:rPr>
                <w:rFonts w:ascii="宋体" w:hAnsi="宋体" w:cs="宋体" w:hint="eastAsia"/>
                <w:color w:val="000000" w:themeColor="text1"/>
                <w:kern w:val="0"/>
                <w:sz w:val="18"/>
                <w:szCs w:val="18"/>
                <w:lang w:bidi="ar"/>
              </w:rPr>
              <w:t>仅限添加汤汁的产品。</w:t>
            </w:r>
          </w:p>
        </w:tc>
      </w:tr>
      <w:bookmarkEnd w:id="42"/>
    </w:tbl>
    <w:p w14:paraId="6C984AFD" w14:textId="77777777" w:rsidR="00692822" w:rsidRPr="00B011A8" w:rsidRDefault="00692822">
      <w:pPr>
        <w:autoSpaceDE w:val="0"/>
        <w:autoSpaceDN w:val="0"/>
        <w:spacing w:before="31"/>
        <w:jc w:val="left"/>
        <w:rPr>
          <w:rFonts w:asciiTheme="minorEastAsia" w:hAnsiTheme="minorEastAsia" w:cs="宋体"/>
          <w:color w:val="000000" w:themeColor="text1"/>
          <w:spacing w:val="9"/>
          <w:sz w:val="20"/>
          <w:szCs w:val="20"/>
        </w:rPr>
      </w:pPr>
    </w:p>
    <w:p w14:paraId="2981AFF1" w14:textId="7A571BE6" w:rsidR="00692822" w:rsidRPr="00B011A8" w:rsidRDefault="00767DE6" w:rsidP="00767DE6">
      <w:pPr>
        <w:pStyle w:val="affd"/>
        <w:numPr>
          <w:ilvl w:val="0"/>
          <w:numId w:val="0"/>
        </w:numPr>
        <w:spacing w:before="156" w:after="156"/>
        <w:jc w:val="left"/>
        <w:rPr>
          <w:color w:val="000000" w:themeColor="text1"/>
        </w:rPr>
      </w:pPr>
      <w:r w:rsidRPr="00B011A8">
        <w:rPr>
          <w:rFonts w:hint="eastAsia"/>
          <w:color w:val="000000" w:themeColor="text1"/>
        </w:rPr>
        <w:t>5</w:t>
      </w:r>
      <w:r w:rsidRPr="00B011A8">
        <w:rPr>
          <w:color w:val="000000" w:themeColor="text1"/>
        </w:rPr>
        <w:t xml:space="preserve">.4 </w:t>
      </w:r>
      <w:r w:rsidRPr="00B011A8">
        <w:rPr>
          <w:rFonts w:hint="eastAsia"/>
          <w:color w:val="000000" w:themeColor="text1"/>
        </w:rPr>
        <w:t>微生物指标</w:t>
      </w:r>
    </w:p>
    <w:p w14:paraId="6F4776E8" w14:textId="77777777" w:rsidR="00692822" w:rsidRPr="00B011A8" w:rsidRDefault="00000000">
      <w:pPr>
        <w:pStyle w:val="afffffa"/>
        <w:ind w:firstLine="420"/>
        <w:rPr>
          <w:color w:val="000000" w:themeColor="text1"/>
        </w:rPr>
      </w:pPr>
      <w:bookmarkStart w:id="43" w:name="_Hlk151237745"/>
      <w:bookmarkStart w:id="44" w:name="_Hlk151233938"/>
      <w:r w:rsidRPr="00B011A8">
        <w:rPr>
          <w:rFonts w:hint="eastAsia"/>
          <w:color w:val="000000" w:themeColor="text1"/>
        </w:rPr>
        <w:t>罐头产品应符合GB 7098罐头食品商业无菌的要求。</w:t>
      </w:r>
    </w:p>
    <w:p w14:paraId="23A991A0" w14:textId="77777777" w:rsidR="00692822" w:rsidRPr="00B011A8" w:rsidRDefault="00000000">
      <w:pPr>
        <w:pStyle w:val="afffffa"/>
        <w:ind w:firstLine="420"/>
        <w:rPr>
          <w:color w:val="000000" w:themeColor="text1"/>
        </w:rPr>
      </w:pPr>
      <w:r w:rsidRPr="00B011A8">
        <w:rPr>
          <w:rFonts w:hint="eastAsia"/>
          <w:color w:val="000000" w:themeColor="text1"/>
        </w:rPr>
        <w:t>速冻产品应符合GB 19295的要求。</w:t>
      </w:r>
    </w:p>
    <w:p w14:paraId="3B447DF8" w14:textId="4C2C2173" w:rsidR="00692822" w:rsidRPr="00B011A8" w:rsidRDefault="00000000">
      <w:pPr>
        <w:pStyle w:val="afffffa"/>
        <w:ind w:firstLine="420"/>
        <w:rPr>
          <w:color w:val="000000" w:themeColor="text1"/>
        </w:rPr>
      </w:pPr>
      <w:r w:rsidRPr="00B011A8">
        <w:rPr>
          <w:rFonts w:hint="eastAsia"/>
          <w:color w:val="000000" w:themeColor="text1"/>
        </w:rPr>
        <w:t>其</w:t>
      </w:r>
      <w:r w:rsidR="00357B6B" w:rsidRPr="00B011A8">
        <w:rPr>
          <w:rFonts w:hint="eastAsia"/>
          <w:color w:val="000000" w:themeColor="text1"/>
        </w:rPr>
        <w:t>它</w:t>
      </w:r>
      <w:r w:rsidRPr="00B011A8">
        <w:rPr>
          <w:rFonts w:hint="eastAsia"/>
          <w:color w:val="000000" w:themeColor="text1"/>
        </w:rPr>
        <w:t>产品应符合GB 2726的要求。</w:t>
      </w:r>
    </w:p>
    <w:bookmarkEnd w:id="43"/>
    <w:p w14:paraId="4DA15A93" w14:textId="1050A6AA" w:rsidR="00692822" w:rsidRPr="00B011A8" w:rsidRDefault="00767DE6" w:rsidP="00767DE6">
      <w:pPr>
        <w:pStyle w:val="affd"/>
        <w:numPr>
          <w:ilvl w:val="0"/>
          <w:numId w:val="0"/>
        </w:numPr>
        <w:spacing w:before="156" w:after="156"/>
        <w:jc w:val="left"/>
        <w:rPr>
          <w:rFonts w:hAnsi="黑体"/>
          <w:color w:val="000000" w:themeColor="text1"/>
        </w:rPr>
      </w:pPr>
      <w:r w:rsidRPr="00B011A8">
        <w:rPr>
          <w:rFonts w:hAnsi="黑体" w:hint="eastAsia"/>
          <w:color w:val="000000" w:themeColor="text1"/>
        </w:rPr>
        <w:t>5</w:t>
      </w:r>
      <w:r w:rsidRPr="00B011A8">
        <w:rPr>
          <w:rFonts w:hAnsi="黑体"/>
          <w:color w:val="000000" w:themeColor="text1"/>
        </w:rPr>
        <w:t xml:space="preserve">.5 </w:t>
      </w:r>
      <w:r w:rsidRPr="00B011A8">
        <w:rPr>
          <w:rFonts w:hAnsi="黑体" w:hint="eastAsia"/>
          <w:color w:val="000000" w:themeColor="text1"/>
        </w:rPr>
        <w:t>污染物限量</w:t>
      </w:r>
    </w:p>
    <w:bookmarkEnd w:id="44"/>
    <w:p w14:paraId="421C9E2E" w14:textId="77777777" w:rsidR="00692822" w:rsidRPr="00B011A8" w:rsidRDefault="00000000">
      <w:pPr>
        <w:widowControl/>
        <w:snapToGrid w:val="0"/>
        <w:spacing w:line="240" w:lineRule="auto"/>
        <w:ind w:firstLineChars="200" w:firstLine="456"/>
        <w:rPr>
          <w:rFonts w:ascii="黑体" w:hAnsi="黑体" w:cs="宋体"/>
          <w:color w:val="000000" w:themeColor="text1"/>
          <w:spacing w:val="9"/>
        </w:rPr>
      </w:pPr>
      <w:r w:rsidRPr="00B011A8">
        <w:rPr>
          <w:rFonts w:ascii="黑体" w:hAnsi="黑体" w:cs="宋体" w:hint="eastAsia"/>
          <w:color w:val="000000" w:themeColor="text1"/>
          <w:spacing w:val="9"/>
        </w:rPr>
        <w:t>应符合</w:t>
      </w:r>
      <w:r w:rsidRPr="00B011A8">
        <w:rPr>
          <w:rFonts w:ascii="黑体" w:hAnsi="黑体" w:cs="宋体"/>
          <w:color w:val="000000" w:themeColor="text1"/>
          <w:spacing w:val="9"/>
        </w:rPr>
        <w:t>GB 2762</w:t>
      </w:r>
      <w:r w:rsidRPr="00B011A8">
        <w:rPr>
          <w:rFonts w:ascii="黑体" w:hAnsi="黑体" w:cs="宋体" w:hint="eastAsia"/>
          <w:color w:val="000000" w:themeColor="text1"/>
          <w:spacing w:val="9"/>
        </w:rPr>
        <w:t>的规定。</w:t>
      </w:r>
    </w:p>
    <w:p w14:paraId="5EED3050" w14:textId="1E04FA8E" w:rsidR="00692822" w:rsidRPr="00B011A8" w:rsidRDefault="00767DE6" w:rsidP="00767DE6">
      <w:pPr>
        <w:pStyle w:val="affd"/>
        <w:numPr>
          <w:ilvl w:val="0"/>
          <w:numId w:val="0"/>
        </w:numPr>
        <w:spacing w:before="156" w:after="156"/>
        <w:jc w:val="left"/>
        <w:rPr>
          <w:color w:val="000000" w:themeColor="text1"/>
        </w:rPr>
      </w:pPr>
      <w:r w:rsidRPr="00B011A8">
        <w:rPr>
          <w:rFonts w:hint="eastAsia"/>
          <w:color w:val="000000" w:themeColor="text1"/>
        </w:rPr>
        <w:t>5</w:t>
      </w:r>
      <w:r w:rsidRPr="00B011A8">
        <w:rPr>
          <w:color w:val="000000" w:themeColor="text1"/>
        </w:rPr>
        <w:t xml:space="preserve">.6 </w:t>
      </w:r>
      <w:r w:rsidRPr="00B011A8">
        <w:rPr>
          <w:rFonts w:hint="eastAsia"/>
          <w:color w:val="000000" w:themeColor="text1"/>
        </w:rPr>
        <w:t>农药残留限量</w:t>
      </w:r>
    </w:p>
    <w:p w14:paraId="4C635297" w14:textId="77777777" w:rsidR="00692822" w:rsidRPr="00B011A8" w:rsidRDefault="00000000">
      <w:pPr>
        <w:widowControl/>
        <w:snapToGrid w:val="0"/>
        <w:spacing w:line="240" w:lineRule="auto"/>
        <w:ind w:firstLineChars="200" w:firstLine="456"/>
        <w:rPr>
          <w:rFonts w:asciiTheme="minorEastAsia" w:hAnsiTheme="minorEastAsia" w:cs="宋体"/>
          <w:color w:val="000000" w:themeColor="text1"/>
          <w:spacing w:val="9"/>
        </w:rPr>
      </w:pPr>
      <w:r w:rsidRPr="00B011A8">
        <w:rPr>
          <w:rFonts w:asciiTheme="minorEastAsia" w:hAnsiTheme="minorEastAsia" w:cs="宋体" w:hint="eastAsia"/>
          <w:color w:val="000000" w:themeColor="text1"/>
          <w:spacing w:val="9"/>
        </w:rPr>
        <w:t>应符合</w:t>
      </w:r>
      <w:r w:rsidRPr="00B011A8">
        <w:rPr>
          <w:rFonts w:ascii="黑体" w:eastAsia="黑体" w:hAnsi="黑体" w:cs="宋体"/>
          <w:color w:val="000000" w:themeColor="text1"/>
          <w:spacing w:val="9"/>
        </w:rPr>
        <w:t>GB 2763</w:t>
      </w:r>
      <w:r w:rsidRPr="00B011A8">
        <w:rPr>
          <w:rFonts w:asciiTheme="minorEastAsia" w:hAnsiTheme="minorEastAsia" w:cs="宋体" w:hint="eastAsia"/>
          <w:color w:val="000000" w:themeColor="text1"/>
          <w:spacing w:val="9"/>
        </w:rPr>
        <w:t>的规定。</w:t>
      </w:r>
    </w:p>
    <w:p w14:paraId="1964496B" w14:textId="0B3BD519" w:rsidR="00692822" w:rsidRPr="00B011A8" w:rsidRDefault="00767DE6" w:rsidP="00767DE6">
      <w:pPr>
        <w:pStyle w:val="affd"/>
        <w:numPr>
          <w:ilvl w:val="0"/>
          <w:numId w:val="0"/>
        </w:numPr>
        <w:spacing w:before="156" w:after="156"/>
        <w:jc w:val="left"/>
        <w:rPr>
          <w:color w:val="000000" w:themeColor="text1"/>
        </w:rPr>
      </w:pPr>
      <w:r w:rsidRPr="00B011A8">
        <w:rPr>
          <w:rFonts w:hint="eastAsia"/>
          <w:color w:val="000000" w:themeColor="text1"/>
        </w:rPr>
        <w:t>5</w:t>
      </w:r>
      <w:r w:rsidRPr="00B011A8">
        <w:rPr>
          <w:color w:val="000000" w:themeColor="text1"/>
        </w:rPr>
        <w:t xml:space="preserve">.7 </w:t>
      </w:r>
      <w:r w:rsidRPr="00B011A8">
        <w:rPr>
          <w:rFonts w:hint="eastAsia"/>
          <w:color w:val="000000" w:themeColor="text1"/>
        </w:rPr>
        <w:t>兽药残留限量</w:t>
      </w:r>
    </w:p>
    <w:p w14:paraId="37614A30" w14:textId="77777777" w:rsidR="00692822" w:rsidRPr="00B011A8" w:rsidRDefault="00000000">
      <w:pPr>
        <w:widowControl/>
        <w:snapToGrid w:val="0"/>
        <w:spacing w:line="240" w:lineRule="auto"/>
        <w:ind w:firstLineChars="200" w:firstLine="456"/>
        <w:rPr>
          <w:rFonts w:asciiTheme="minorEastAsia" w:hAnsiTheme="minorEastAsia" w:cs="宋体"/>
          <w:color w:val="000000" w:themeColor="text1"/>
          <w:spacing w:val="9"/>
        </w:rPr>
      </w:pPr>
      <w:r w:rsidRPr="00B011A8">
        <w:rPr>
          <w:rFonts w:asciiTheme="minorEastAsia" w:hAnsiTheme="minorEastAsia" w:cs="宋体" w:hint="eastAsia"/>
          <w:color w:val="000000" w:themeColor="text1"/>
          <w:spacing w:val="9"/>
        </w:rPr>
        <w:t>应符合</w:t>
      </w:r>
      <w:r w:rsidRPr="00B011A8">
        <w:rPr>
          <w:rFonts w:asciiTheme="minorEastAsia" w:hAnsiTheme="minorEastAsia" w:cs="宋体" w:hint="eastAsia"/>
          <w:color w:val="000000" w:themeColor="text1"/>
          <w:spacing w:val="9"/>
        </w:rPr>
        <w:t xml:space="preserve"> GB 31650</w:t>
      </w:r>
      <w:r w:rsidRPr="00B011A8">
        <w:rPr>
          <w:rFonts w:asciiTheme="minorEastAsia" w:hAnsiTheme="minorEastAsia" w:cs="宋体" w:hint="eastAsia"/>
          <w:color w:val="000000" w:themeColor="text1"/>
          <w:spacing w:val="9"/>
        </w:rPr>
        <w:t>和国家相关公告的规定。</w:t>
      </w:r>
    </w:p>
    <w:p w14:paraId="2A67F5BF" w14:textId="3A4FC26A" w:rsidR="00692822" w:rsidRPr="00B011A8" w:rsidRDefault="00767DE6" w:rsidP="00767DE6">
      <w:pPr>
        <w:pStyle w:val="affd"/>
        <w:numPr>
          <w:ilvl w:val="0"/>
          <w:numId w:val="0"/>
        </w:numPr>
        <w:spacing w:before="156" w:after="156"/>
        <w:jc w:val="left"/>
        <w:rPr>
          <w:color w:val="000000" w:themeColor="text1"/>
        </w:rPr>
      </w:pPr>
      <w:bookmarkStart w:id="45" w:name="_Hlk151234036"/>
      <w:r w:rsidRPr="00B011A8">
        <w:rPr>
          <w:rFonts w:hint="eastAsia"/>
          <w:color w:val="000000" w:themeColor="text1"/>
        </w:rPr>
        <w:t>5</w:t>
      </w:r>
      <w:r w:rsidRPr="00B011A8">
        <w:rPr>
          <w:color w:val="000000" w:themeColor="text1"/>
        </w:rPr>
        <w:t xml:space="preserve">.8 </w:t>
      </w:r>
      <w:r w:rsidRPr="00B011A8">
        <w:rPr>
          <w:rFonts w:hint="eastAsia"/>
          <w:color w:val="000000" w:themeColor="text1"/>
        </w:rPr>
        <w:t>食品添加剂和食品营养强化剂</w:t>
      </w:r>
    </w:p>
    <w:p w14:paraId="714B5FD9" w14:textId="3D78BF95" w:rsidR="00692822" w:rsidRPr="00B011A8" w:rsidRDefault="00767DE6" w:rsidP="00767DE6">
      <w:pPr>
        <w:pStyle w:val="affe"/>
        <w:numPr>
          <w:ilvl w:val="0"/>
          <w:numId w:val="0"/>
        </w:numPr>
        <w:spacing w:beforeLines="0" w:before="0" w:afterLines="0" w:after="0"/>
        <w:outlineLvl w:val="9"/>
        <w:rPr>
          <w:rFonts w:eastAsia="宋体" w:hAnsi="黑体"/>
          <w:color w:val="000000" w:themeColor="text1"/>
        </w:rPr>
      </w:pPr>
      <w:bookmarkStart w:id="46" w:name="_Hlk151234063"/>
      <w:bookmarkEnd w:id="45"/>
      <w:r w:rsidRPr="00B011A8">
        <w:rPr>
          <w:rFonts w:ascii="宋体" w:eastAsia="宋体" w:hAnsi="宋体" w:hint="eastAsia"/>
          <w:color w:val="000000" w:themeColor="text1"/>
        </w:rPr>
        <w:t>5</w:t>
      </w:r>
      <w:r w:rsidRPr="00B011A8">
        <w:rPr>
          <w:rFonts w:ascii="宋体" w:eastAsia="宋体" w:hAnsi="宋体"/>
          <w:color w:val="000000" w:themeColor="text1"/>
        </w:rPr>
        <w:t xml:space="preserve">.8.1 </w:t>
      </w:r>
      <w:r w:rsidRPr="00B011A8">
        <w:rPr>
          <w:rFonts w:ascii="宋体" w:eastAsia="宋体" w:hAnsi="宋体" w:hint="eastAsia"/>
          <w:color w:val="000000" w:themeColor="text1"/>
        </w:rPr>
        <w:t>食品添加剂的使用应符合</w:t>
      </w:r>
      <w:r w:rsidRPr="00B011A8">
        <w:rPr>
          <w:rFonts w:eastAsia="宋体" w:hAnsi="黑体"/>
          <w:color w:val="000000" w:themeColor="text1"/>
        </w:rPr>
        <w:t>GB 2760</w:t>
      </w:r>
      <w:r w:rsidRPr="00B011A8">
        <w:rPr>
          <w:rFonts w:eastAsia="宋体" w:hAnsi="黑体" w:hint="eastAsia"/>
          <w:color w:val="000000" w:themeColor="text1"/>
        </w:rPr>
        <w:t>及相关公告的规定。</w:t>
      </w:r>
    </w:p>
    <w:p w14:paraId="73A90243" w14:textId="57F48939" w:rsidR="00692822" w:rsidRPr="00B011A8" w:rsidRDefault="00767DE6" w:rsidP="00767DE6">
      <w:pPr>
        <w:pStyle w:val="affe"/>
        <w:numPr>
          <w:ilvl w:val="0"/>
          <w:numId w:val="0"/>
        </w:numPr>
        <w:spacing w:beforeLines="0" w:before="0" w:afterLines="0" w:after="0"/>
        <w:outlineLvl w:val="9"/>
        <w:rPr>
          <w:rFonts w:eastAsia="宋体" w:hAnsi="黑体"/>
          <w:color w:val="000000" w:themeColor="text1"/>
        </w:rPr>
      </w:pPr>
      <w:r w:rsidRPr="00B011A8">
        <w:rPr>
          <w:rFonts w:eastAsia="宋体" w:hAnsi="黑体" w:hint="eastAsia"/>
          <w:color w:val="000000" w:themeColor="text1"/>
        </w:rPr>
        <w:t>5</w:t>
      </w:r>
      <w:r w:rsidRPr="00B011A8">
        <w:rPr>
          <w:rFonts w:eastAsia="宋体" w:hAnsi="黑体"/>
          <w:color w:val="000000" w:themeColor="text1"/>
        </w:rPr>
        <w:t xml:space="preserve">.8.2 </w:t>
      </w:r>
      <w:r w:rsidRPr="00B011A8">
        <w:rPr>
          <w:rFonts w:eastAsia="宋体" w:hAnsi="黑体" w:hint="eastAsia"/>
          <w:color w:val="000000" w:themeColor="text1"/>
        </w:rPr>
        <w:t>食品营养强化剂的使用应符合</w:t>
      </w:r>
      <w:r w:rsidRPr="00B011A8">
        <w:rPr>
          <w:rFonts w:eastAsia="宋体" w:hAnsi="黑体"/>
          <w:color w:val="000000" w:themeColor="text1"/>
        </w:rPr>
        <w:t>GB 14880</w:t>
      </w:r>
      <w:r w:rsidRPr="00B011A8">
        <w:rPr>
          <w:rFonts w:eastAsia="宋体" w:hAnsi="黑体" w:hint="eastAsia"/>
          <w:color w:val="000000" w:themeColor="text1"/>
        </w:rPr>
        <w:t>及相关公告的规定。</w:t>
      </w:r>
    </w:p>
    <w:bookmarkEnd w:id="46"/>
    <w:p w14:paraId="35C8BD0D" w14:textId="661BBF08" w:rsidR="00692822" w:rsidRPr="00B011A8" w:rsidRDefault="00767DE6" w:rsidP="00767DE6">
      <w:pPr>
        <w:pStyle w:val="affd"/>
        <w:numPr>
          <w:ilvl w:val="0"/>
          <w:numId w:val="0"/>
        </w:numPr>
        <w:spacing w:before="156" w:after="156"/>
        <w:jc w:val="left"/>
        <w:rPr>
          <w:rFonts w:hAnsi="黑体"/>
          <w:color w:val="000000" w:themeColor="text1"/>
        </w:rPr>
      </w:pPr>
      <w:r w:rsidRPr="00B011A8">
        <w:rPr>
          <w:rFonts w:hAnsi="黑体" w:hint="eastAsia"/>
          <w:color w:val="000000" w:themeColor="text1"/>
        </w:rPr>
        <w:t>5</w:t>
      </w:r>
      <w:r w:rsidRPr="00B011A8">
        <w:rPr>
          <w:rFonts w:hAnsi="黑体"/>
          <w:color w:val="000000" w:themeColor="text1"/>
        </w:rPr>
        <w:t xml:space="preserve">.9 </w:t>
      </w:r>
      <w:r w:rsidRPr="00B011A8">
        <w:rPr>
          <w:rFonts w:hAnsi="黑体" w:hint="eastAsia"/>
          <w:color w:val="000000" w:themeColor="text1"/>
        </w:rPr>
        <w:t>净含量</w:t>
      </w:r>
    </w:p>
    <w:p w14:paraId="7109672C" w14:textId="77777777" w:rsidR="00692822" w:rsidRPr="00B011A8" w:rsidRDefault="00000000">
      <w:pPr>
        <w:widowControl/>
        <w:tabs>
          <w:tab w:val="left" w:pos="0"/>
        </w:tabs>
        <w:snapToGrid w:val="0"/>
        <w:spacing w:line="240" w:lineRule="auto"/>
        <w:ind w:firstLineChars="200" w:firstLine="456"/>
        <w:rPr>
          <w:rFonts w:ascii="黑体" w:hAnsi="黑体" w:cs="宋体"/>
          <w:color w:val="000000" w:themeColor="text1"/>
          <w:spacing w:val="9"/>
        </w:rPr>
      </w:pPr>
      <w:r w:rsidRPr="00B011A8">
        <w:rPr>
          <w:rFonts w:asciiTheme="minorEastAsia" w:hAnsiTheme="minorEastAsia" w:cs="宋体" w:hint="eastAsia"/>
          <w:color w:val="000000" w:themeColor="text1"/>
          <w:spacing w:val="9"/>
        </w:rPr>
        <w:t>按国家市场监督管理总局令〔</w:t>
      </w:r>
      <w:r w:rsidRPr="00B011A8">
        <w:rPr>
          <w:rFonts w:asciiTheme="minorEastAsia" w:hAnsiTheme="minorEastAsia" w:cs="宋体" w:hint="eastAsia"/>
          <w:color w:val="000000" w:themeColor="text1"/>
          <w:spacing w:val="9"/>
        </w:rPr>
        <w:t>2023</w:t>
      </w:r>
      <w:r w:rsidRPr="00B011A8">
        <w:rPr>
          <w:rFonts w:asciiTheme="minorEastAsia" w:hAnsiTheme="minorEastAsia" w:cs="宋体" w:hint="eastAsia"/>
          <w:color w:val="000000" w:themeColor="text1"/>
          <w:spacing w:val="9"/>
        </w:rPr>
        <w:t>〕第</w:t>
      </w:r>
      <w:r w:rsidRPr="00B011A8">
        <w:rPr>
          <w:rFonts w:asciiTheme="minorEastAsia" w:hAnsiTheme="minorEastAsia" w:cs="宋体" w:hint="eastAsia"/>
          <w:color w:val="000000" w:themeColor="text1"/>
          <w:spacing w:val="9"/>
        </w:rPr>
        <w:t xml:space="preserve"> 70 </w:t>
      </w:r>
      <w:r w:rsidRPr="00B011A8">
        <w:rPr>
          <w:rFonts w:asciiTheme="minorEastAsia" w:hAnsiTheme="minorEastAsia" w:cs="宋体" w:hint="eastAsia"/>
          <w:color w:val="000000" w:themeColor="text1"/>
          <w:spacing w:val="9"/>
        </w:rPr>
        <w:t>号《定量包装商品计量监督管理办法》</w:t>
      </w:r>
      <w:r w:rsidRPr="00B011A8">
        <w:rPr>
          <w:rFonts w:asciiTheme="minorEastAsia" w:hAnsiTheme="minorEastAsia" w:cs="宋体" w:hint="eastAsia"/>
          <w:color w:val="000000" w:themeColor="text1"/>
          <w:spacing w:val="9"/>
        </w:rPr>
        <w:t xml:space="preserve"> </w:t>
      </w:r>
      <w:r w:rsidRPr="00B011A8">
        <w:rPr>
          <w:rFonts w:asciiTheme="minorEastAsia" w:hAnsiTheme="minorEastAsia" w:cs="宋体" w:hint="eastAsia"/>
          <w:color w:val="000000" w:themeColor="text1"/>
          <w:spacing w:val="9"/>
        </w:rPr>
        <w:t>执行，依据</w:t>
      </w:r>
      <w:r w:rsidRPr="00B011A8">
        <w:rPr>
          <w:rFonts w:asciiTheme="minorEastAsia" w:hAnsiTheme="minorEastAsia" w:cs="宋体" w:hint="eastAsia"/>
          <w:color w:val="000000" w:themeColor="text1"/>
          <w:spacing w:val="9"/>
        </w:rPr>
        <w:t xml:space="preserve"> JJF 1070</w:t>
      </w:r>
      <w:r w:rsidRPr="00B011A8">
        <w:rPr>
          <w:rFonts w:asciiTheme="minorEastAsia" w:hAnsiTheme="minorEastAsia" w:cs="宋体" w:hint="eastAsia"/>
          <w:color w:val="000000" w:themeColor="text1"/>
          <w:spacing w:val="9"/>
        </w:rPr>
        <w:t>规定的方法检验。</w:t>
      </w:r>
    </w:p>
    <w:p w14:paraId="10C7FFD1" w14:textId="492DB5D3" w:rsidR="00692822" w:rsidRPr="00B011A8" w:rsidRDefault="00767DE6" w:rsidP="00767DE6">
      <w:pPr>
        <w:pStyle w:val="affd"/>
        <w:numPr>
          <w:ilvl w:val="0"/>
          <w:numId w:val="0"/>
        </w:numPr>
        <w:spacing w:before="156" w:after="156"/>
        <w:jc w:val="left"/>
        <w:rPr>
          <w:rFonts w:hAnsi="黑体"/>
          <w:color w:val="000000" w:themeColor="text1"/>
        </w:rPr>
      </w:pPr>
      <w:r w:rsidRPr="00B011A8">
        <w:rPr>
          <w:rFonts w:hAnsi="黑体" w:hint="eastAsia"/>
          <w:color w:val="000000" w:themeColor="text1"/>
        </w:rPr>
        <w:t>5</w:t>
      </w:r>
      <w:r w:rsidRPr="00B011A8">
        <w:rPr>
          <w:rFonts w:hAnsi="黑体"/>
          <w:color w:val="000000" w:themeColor="text1"/>
        </w:rPr>
        <w:t xml:space="preserve">.10 </w:t>
      </w:r>
      <w:r w:rsidRPr="00B011A8">
        <w:rPr>
          <w:rFonts w:hAnsi="黑体" w:hint="eastAsia"/>
          <w:color w:val="000000" w:themeColor="text1"/>
        </w:rPr>
        <w:t>生产加工过程卫生要求</w:t>
      </w:r>
    </w:p>
    <w:p w14:paraId="63ADC014" w14:textId="77777777" w:rsidR="00692822" w:rsidRPr="00B011A8" w:rsidRDefault="00000000">
      <w:pPr>
        <w:widowControl/>
        <w:tabs>
          <w:tab w:val="left" w:pos="0"/>
        </w:tabs>
        <w:snapToGrid w:val="0"/>
        <w:spacing w:line="240" w:lineRule="auto"/>
        <w:ind w:firstLineChars="200" w:firstLine="456"/>
        <w:rPr>
          <w:rFonts w:ascii="黑体" w:hAnsi="黑体" w:cs="宋体"/>
          <w:color w:val="000000" w:themeColor="text1"/>
          <w:spacing w:val="9"/>
        </w:rPr>
      </w:pPr>
      <w:r w:rsidRPr="00B011A8">
        <w:rPr>
          <w:rFonts w:ascii="黑体" w:hAnsi="黑体" w:cs="宋体" w:hint="eastAsia"/>
          <w:color w:val="000000" w:themeColor="text1"/>
          <w:spacing w:val="9"/>
        </w:rPr>
        <w:t>应符合</w:t>
      </w:r>
      <w:r w:rsidRPr="00B011A8">
        <w:rPr>
          <w:rFonts w:ascii="黑体" w:hAnsi="黑体" w:cs="宋体"/>
          <w:color w:val="000000" w:themeColor="text1"/>
          <w:spacing w:val="9"/>
        </w:rPr>
        <w:t>GB 14881</w:t>
      </w:r>
      <w:r w:rsidRPr="00B011A8">
        <w:rPr>
          <w:rFonts w:ascii="宋体" w:hAnsi="宋体" w:cs="宋体" w:hint="eastAsia"/>
          <w:color w:val="000000" w:themeColor="text1"/>
          <w:spacing w:val="9"/>
        </w:rPr>
        <w:t>和</w:t>
      </w:r>
      <w:r w:rsidRPr="00B011A8">
        <w:rPr>
          <w:rFonts w:ascii="宋体" w:hAnsi="宋体" w:cs="宋体"/>
          <w:color w:val="000000" w:themeColor="text1"/>
          <w:spacing w:val="9"/>
        </w:rPr>
        <w:t>T/</w:t>
      </w:r>
      <w:r w:rsidRPr="00B011A8">
        <w:rPr>
          <w:rFonts w:ascii="宋体" w:hAnsi="宋体" w:cs="宋体" w:hint="eastAsia"/>
          <w:color w:val="000000" w:themeColor="text1"/>
          <w:spacing w:val="9"/>
        </w:rPr>
        <w:t>SCSSX</w:t>
      </w:r>
      <w:r w:rsidRPr="00B011A8">
        <w:rPr>
          <w:rFonts w:ascii="宋体" w:hAnsi="宋体" w:cs="宋体"/>
          <w:color w:val="000000" w:themeColor="text1"/>
          <w:spacing w:val="9"/>
        </w:rPr>
        <w:t xml:space="preserve"> 3.0</w:t>
      </w:r>
      <w:r w:rsidRPr="00B011A8">
        <w:rPr>
          <w:rFonts w:ascii="黑体" w:hAnsi="黑体" w:cs="宋体" w:hint="eastAsia"/>
          <w:color w:val="000000" w:themeColor="text1"/>
          <w:spacing w:val="9"/>
        </w:rPr>
        <w:t>的规定。</w:t>
      </w:r>
    </w:p>
    <w:p w14:paraId="1BAEA03A" w14:textId="77777777" w:rsidR="003B267C" w:rsidRPr="00B011A8" w:rsidRDefault="00000000" w:rsidP="003B267C">
      <w:pPr>
        <w:pStyle w:val="affc"/>
        <w:spacing w:before="312" w:after="312"/>
        <w:rPr>
          <w:color w:val="000000" w:themeColor="text1"/>
        </w:rPr>
      </w:pPr>
      <w:bookmarkStart w:id="47" w:name="_Toc4807"/>
      <w:r w:rsidRPr="00B011A8">
        <w:rPr>
          <w:rFonts w:hint="eastAsia"/>
          <w:color w:val="000000" w:themeColor="text1"/>
        </w:rPr>
        <w:t>检验规则</w:t>
      </w:r>
    </w:p>
    <w:p w14:paraId="15458633" w14:textId="69356075" w:rsidR="00692822" w:rsidRPr="00B011A8" w:rsidRDefault="00000000">
      <w:pPr>
        <w:widowControl/>
        <w:numPr>
          <w:ilvl w:val="1"/>
          <w:numId w:val="0"/>
        </w:numPr>
        <w:tabs>
          <w:tab w:val="left" w:pos="360"/>
        </w:tabs>
        <w:adjustRightInd/>
        <w:spacing w:beforeLines="50" w:before="156" w:afterLines="50" w:after="156" w:line="240" w:lineRule="auto"/>
        <w:jc w:val="left"/>
        <w:outlineLvl w:val="2"/>
        <w:rPr>
          <w:rFonts w:ascii="黑体" w:eastAsia="黑体" w:hAnsi="黑体" w:cs="宋体"/>
          <w:color w:val="000000" w:themeColor="text1"/>
          <w:spacing w:val="9"/>
        </w:rPr>
      </w:pPr>
      <w:r w:rsidRPr="00B011A8">
        <w:rPr>
          <w:rFonts w:ascii="黑体" w:eastAsia="黑体" w:hAnsi="黑体" w:cs="宋体" w:hint="eastAsia"/>
          <w:color w:val="000000" w:themeColor="text1"/>
          <w:spacing w:val="9"/>
        </w:rPr>
        <w:t>6</w:t>
      </w:r>
      <w:r w:rsidRPr="00B011A8">
        <w:rPr>
          <w:rFonts w:ascii="黑体" w:eastAsia="黑体" w:hAnsi="黑体" w:cs="宋体"/>
          <w:color w:val="000000" w:themeColor="text1"/>
          <w:spacing w:val="9"/>
        </w:rPr>
        <w:t>.1</w:t>
      </w:r>
      <w:r w:rsidR="005A7985" w:rsidRPr="00B011A8">
        <w:rPr>
          <w:rFonts w:ascii="黑体" w:eastAsia="黑体" w:hAnsi="黑体" w:cs="宋体" w:hint="eastAsia"/>
          <w:color w:val="000000" w:themeColor="text1"/>
          <w:spacing w:val="9"/>
        </w:rPr>
        <w:t xml:space="preserve"> </w:t>
      </w:r>
      <w:r w:rsidRPr="00B011A8">
        <w:rPr>
          <w:rFonts w:ascii="黑体" w:eastAsia="黑体" w:hAnsi="黑体" w:cs="宋体" w:hint="eastAsia"/>
          <w:color w:val="000000" w:themeColor="text1"/>
          <w:spacing w:val="9"/>
        </w:rPr>
        <w:t>组批</w:t>
      </w:r>
    </w:p>
    <w:p w14:paraId="2739FDB0" w14:textId="77777777" w:rsidR="00692822" w:rsidRPr="00B011A8" w:rsidRDefault="00000000">
      <w:pPr>
        <w:widowControl/>
        <w:autoSpaceDE w:val="0"/>
        <w:autoSpaceDN w:val="0"/>
        <w:spacing w:line="240" w:lineRule="auto"/>
        <w:ind w:firstLineChars="200" w:firstLine="456"/>
        <w:rPr>
          <w:rFonts w:asciiTheme="minorEastAsia" w:hAnsiTheme="minorEastAsia" w:cs="宋体"/>
          <w:color w:val="000000" w:themeColor="text1"/>
          <w:spacing w:val="9"/>
        </w:rPr>
      </w:pPr>
      <w:r w:rsidRPr="00B011A8">
        <w:rPr>
          <w:rFonts w:asciiTheme="minorEastAsia" w:hAnsiTheme="minorEastAsia" w:cs="宋体" w:hint="eastAsia"/>
          <w:color w:val="000000" w:themeColor="text1"/>
          <w:spacing w:val="9"/>
        </w:rPr>
        <w:t>同一批投料、同一日（或同一班次）、同一品种的产品，为一批。</w:t>
      </w:r>
    </w:p>
    <w:p w14:paraId="76C61463" w14:textId="406E3F03" w:rsidR="00692822" w:rsidRPr="00B011A8" w:rsidRDefault="00000000">
      <w:pPr>
        <w:widowControl/>
        <w:numPr>
          <w:ilvl w:val="1"/>
          <w:numId w:val="0"/>
        </w:numPr>
        <w:tabs>
          <w:tab w:val="left" w:pos="360"/>
        </w:tabs>
        <w:adjustRightInd/>
        <w:spacing w:beforeLines="50" w:before="156" w:afterLines="50" w:after="156" w:line="240" w:lineRule="auto"/>
        <w:jc w:val="left"/>
        <w:outlineLvl w:val="2"/>
        <w:rPr>
          <w:rFonts w:ascii="黑体" w:eastAsia="黑体" w:hAnsi="黑体" w:cs="宋体"/>
          <w:color w:val="000000" w:themeColor="text1"/>
          <w:spacing w:val="9"/>
        </w:rPr>
      </w:pPr>
      <w:r w:rsidRPr="00B011A8">
        <w:rPr>
          <w:rFonts w:ascii="黑体" w:eastAsia="黑体" w:hAnsi="黑体" w:cs="宋体" w:hint="eastAsia"/>
          <w:color w:val="000000" w:themeColor="text1"/>
          <w:spacing w:val="9"/>
        </w:rPr>
        <w:t>6</w:t>
      </w:r>
      <w:r w:rsidRPr="00B011A8">
        <w:rPr>
          <w:rFonts w:ascii="黑体" w:eastAsia="黑体" w:hAnsi="黑体" w:cs="宋体"/>
          <w:color w:val="000000" w:themeColor="text1"/>
          <w:spacing w:val="9"/>
        </w:rPr>
        <w:t>.2</w:t>
      </w:r>
      <w:r w:rsidR="005A7985" w:rsidRPr="00B011A8">
        <w:rPr>
          <w:rFonts w:ascii="黑体" w:eastAsia="黑体" w:hAnsi="黑体" w:cs="宋体" w:hint="eastAsia"/>
          <w:color w:val="000000" w:themeColor="text1"/>
          <w:spacing w:val="9"/>
        </w:rPr>
        <w:t xml:space="preserve"> </w:t>
      </w:r>
      <w:r w:rsidRPr="00B011A8">
        <w:rPr>
          <w:rFonts w:ascii="黑体" w:eastAsia="黑体" w:hAnsi="黑体" w:cs="宋体" w:hint="eastAsia"/>
          <w:color w:val="000000" w:themeColor="text1"/>
          <w:spacing w:val="9"/>
        </w:rPr>
        <w:t>抽样</w:t>
      </w:r>
      <w:bookmarkEnd w:id="47"/>
    </w:p>
    <w:p w14:paraId="280916CC" w14:textId="6976D91E" w:rsidR="00692822" w:rsidRPr="00B011A8" w:rsidRDefault="00000000">
      <w:pPr>
        <w:pStyle w:val="affffffffffff"/>
        <w:numPr>
          <w:ilvl w:val="2"/>
          <w:numId w:val="0"/>
        </w:numPr>
        <w:rPr>
          <w:rFonts w:ascii="宋体" w:eastAsia="宋体" w:hAnsi="宋体" w:cs="宋体"/>
          <w:color w:val="000000" w:themeColor="text1"/>
          <w:spacing w:val="9"/>
          <w:szCs w:val="21"/>
        </w:rPr>
      </w:pPr>
      <w:r w:rsidRPr="00B011A8">
        <w:rPr>
          <w:rFonts w:ascii="黑体" w:eastAsia="黑体" w:hAnsi="Times New Roman" w:cs="宋体" w:hint="eastAsia"/>
          <w:color w:val="000000" w:themeColor="text1"/>
          <w:spacing w:val="9"/>
          <w:szCs w:val="21"/>
        </w:rPr>
        <w:t>6.2.1</w:t>
      </w:r>
      <w:r w:rsidR="005A7985" w:rsidRPr="00B011A8">
        <w:rPr>
          <w:rFonts w:ascii="黑体" w:eastAsia="黑体" w:hAnsi="Times New Roman" w:cs="宋体" w:hint="eastAsia"/>
          <w:color w:val="000000" w:themeColor="text1"/>
          <w:spacing w:val="9"/>
          <w:szCs w:val="21"/>
        </w:rPr>
        <w:t xml:space="preserve"> </w:t>
      </w:r>
      <w:bookmarkStart w:id="48" w:name="_Hlk153827251"/>
      <w:r w:rsidRPr="00B011A8">
        <w:rPr>
          <w:rFonts w:ascii="宋体" w:eastAsia="宋体" w:hAnsi="宋体" w:cs="宋体" w:hint="eastAsia"/>
          <w:color w:val="000000" w:themeColor="text1"/>
          <w:spacing w:val="9"/>
          <w:szCs w:val="21"/>
        </w:rPr>
        <w:t>出厂检验时，</w:t>
      </w:r>
      <w:bookmarkEnd w:id="48"/>
      <w:r w:rsidRPr="00B011A8">
        <w:rPr>
          <w:rFonts w:ascii="宋体" w:eastAsia="宋体" w:hAnsi="宋体" w:cs="宋体" w:hint="eastAsia"/>
          <w:color w:val="000000" w:themeColor="text1"/>
          <w:spacing w:val="9"/>
          <w:szCs w:val="21"/>
        </w:rPr>
        <w:t>对同一批次产品随机抽取，抽样数量应满足出厂检验项目和留样的需要。</w:t>
      </w:r>
    </w:p>
    <w:p w14:paraId="7FBC5B42" w14:textId="717CDE82" w:rsidR="00692822" w:rsidRPr="00B011A8" w:rsidRDefault="00000000">
      <w:pPr>
        <w:pStyle w:val="affffffffffff"/>
        <w:numPr>
          <w:ilvl w:val="2"/>
          <w:numId w:val="0"/>
        </w:numPr>
        <w:rPr>
          <w:rFonts w:ascii="宋体" w:eastAsia="宋体" w:hAnsi="宋体" w:cs="宋体"/>
          <w:color w:val="000000" w:themeColor="text1"/>
          <w:spacing w:val="9"/>
          <w:szCs w:val="21"/>
        </w:rPr>
      </w:pPr>
      <w:r w:rsidRPr="00B011A8">
        <w:rPr>
          <w:rFonts w:ascii="黑体" w:eastAsia="黑体" w:hAnsi="Times New Roman" w:cs="宋体" w:hint="eastAsia"/>
          <w:color w:val="000000" w:themeColor="text1"/>
          <w:spacing w:val="9"/>
          <w:szCs w:val="21"/>
        </w:rPr>
        <w:t>6.2.2</w:t>
      </w:r>
      <w:r w:rsidR="005A7985" w:rsidRPr="00B011A8">
        <w:rPr>
          <w:rFonts w:ascii="黑体" w:eastAsia="黑体" w:hAnsi="Times New Roman" w:cs="宋体" w:hint="eastAsia"/>
          <w:color w:val="000000" w:themeColor="text1"/>
          <w:spacing w:val="9"/>
          <w:szCs w:val="21"/>
        </w:rPr>
        <w:t xml:space="preserve"> </w:t>
      </w:r>
      <w:r w:rsidRPr="00B011A8">
        <w:rPr>
          <w:rFonts w:ascii="宋体" w:eastAsia="宋体" w:hAnsi="宋体" w:cs="宋体" w:hint="eastAsia"/>
          <w:color w:val="000000" w:themeColor="text1"/>
          <w:spacing w:val="9"/>
          <w:szCs w:val="21"/>
        </w:rPr>
        <w:t>型式检验时，对同一批次产品随机抽取，抽样数量应满足型式检验项目的需要。</w:t>
      </w:r>
    </w:p>
    <w:p w14:paraId="7805FA4B" w14:textId="605111E4" w:rsidR="00692822" w:rsidRPr="00B011A8" w:rsidRDefault="00000000">
      <w:pPr>
        <w:widowControl/>
        <w:numPr>
          <w:ilvl w:val="1"/>
          <w:numId w:val="0"/>
        </w:numPr>
        <w:tabs>
          <w:tab w:val="left" w:pos="360"/>
        </w:tabs>
        <w:adjustRightInd/>
        <w:spacing w:beforeLines="50" w:before="156" w:afterLines="50" w:after="156" w:line="240" w:lineRule="auto"/>
        <w:jc w:val="left"/>
        <w:outlineLvl w:val="2"/>
        <w:rPr>
          <w:rFonts w:ascii="黑体" w:eastAsia="黑体" w:hAnsi="黑体" w:cs="宋体"/>
          <w:color w:val="000000" w:themeColor="text1"/>
          <w:spacing w:val="9"/>
        </w:rPr>
      </w:pPr>
      <w:bookmarkStart w:id="49" w:name="_Toc31407"/>
      <w:r w:rsidRPr="00B011A8">
        <w:rPr>
          <w:rFonts w:ascii="黑体" w:eastAsia="黑体" w:hAnsi="黑体" w:cs="宋体" w:hint="eastAsia"/>
          <w:color w:val="000000" w:themeColor="text1"/>
          <w:spacing w:val="9"/>
        </w:rPr>
        <w:lastRenderedPageBreak/>
        <w:t>6</w:t>
      </w:r>
      <w:r w:rsidRPr="00B011A8">
        <w:rPr>
          <w:rFonts w:ascii="黑体" w:eastAsia="黑体" w:hAnsi="黑体" w:cs="宋体"/>
          <w:color w:val="000000" w:themeColor="text1"/>
          <w:spacing w:val="9"/>
        </w:rPr>
        <w:t>.3</w:t>
      </w:r>
      <w:r w:rsidR="005A7985" w:rsidRPr="00B011A8">
        <w:rPr>
          <w:rFonts w:ascii="黑体" w:eastAsia="黑体" w:hAnsi="黑体" w:cs="宋体" w:hint="eastAsia"/>
          <w:color w:val="000000" w:themeColor="text1"/>
          <w:spacing w:val="9"/>
        </w:rPr>
        <w:t xml:space="preserve"> </w:t>
      </w:r>
      <w:r w:rsidRPr="00B011A8">
        <w:rPr>
          <w:rFonts w:ascii="黑体" w:eastAsia="黑体" w:hAnsi="黑体" w:cs="宋体" w:hint="eastAsia"/>
          <w:color w:val="000000" w:themeColor="text1"/>
          <w:spacing w:val="9"/>
        </w:rPr>
        <w:t>出厂检验</w:t>
      </w:r>
      <w:bookmarkEnd w:id="49"/>
    </w:p>
    <w:p w14:paraId="18601140" w14:textId="39E61029" w:rsidR="00692822" w:rsidRPr="00B011A8" w:rsidRDefault="00000000">
      <w:pPr>
        <w:pStyle w:val="affffffffffff"/>
        <w:widowControl/>
        <w:numPr>
          <w:ilvl w:val="2"/>
          <w:numId w:val="0"/>
        </w:numPr>
        <w:tabs>
          <w:tab w:val="left" w:pos="360"/>
        </w:tabs>
        <w:jc w:val="left"/>
        <w:rPr>
          <w:rFonts w:ascii="黑体" w:eastAsia="宋体" w:hAnsi="黑体" w:cs="宋体"/>
          <w:color w:val="000000" w:themeColor="text1"/>
          <w:spacing w:val="9"/>
          <w:szCs w:val="21"/>
        </w:rPr>
      </w:pPr>
      <w:r w:rsidRPr="00B011A8">
        <w:rPr>
          <w:rFonts w:ascii="黑体" w:eastAsia="黑体" w:hAnsi="Times New Roman" w:cs="宋体" w:hint="eastAsia"/>
          <w:color w:val="000000" w:themeColor="text1"/>
          <w:spacing w:val="9"/>
          <w:szCs w:val="21"/>
        </w:rPr>
        <w:t>6.3.1</w:t>
      </w:r>
      <w:r w:rsidR="005A7985" w:rsidRPr="00B011A8">
        <w:rPr>
          <w:rFonts w:ascii="黑体" w:eastAsia="黑体" w:hAnsi="Times New Roman" w:cs="宋体" w:hint="eastAsia"/>
          <w:color w:val="000000" w:themeColor="text1"/>
          <w:spacing w:val="9"/>
          <w:szCs w:val="21"/>
        </w:rPr>
        <w:t xml:space="preserve"> </w:t>
      </w:r>
      <w:r w:rsidRPr="00B011A8">
        <w:rPr>
          <w:rFonts w:ascii="宋体" w:eastAsia="宋体" w:hAnsi="宋体" w:cs="宋体" w:hint="eastAsia"/>
          <w:color w:val="000000" w:themeColor="text1"/>
          <w:spacing w:val="9"/>
          <w:szCs w:val="21"/>
        </w:rPr>
        <w:t>产品须经逐批检验合格后方可出厂。</w:t>
      </w:r>
    </w:p>
    <w:p w14:paraId="38827D6C" w14:textId="08835965" w:rsidR="00692822" w:rsidRPr="00B011A8" w:rsidRDefault="00000000">
      <w:pPr>
        <w:pStyle w:val="affffffffffff"/>
        <w:widowControl/>
        <w:numPr>
          <w:ilvl w:val="2"/>
          <w:numId w:val="0"/>
        </w:numPr>
        <w:tabs>
          <w:tab w:val="left" w:pos="360"/>
        </w:tabs>
        <w:jc w:val="left"/>
        <w:rPr>
          <w:rFonts w:ascii="黑体" w:eastAsia="宋体" w:hAnsi="黑体" w:cs="宋体"/>
          <w:color w:val="000000" w:themeColor="text1"/>
          <w:spacing w:val="9"/>
          <w:szCs w:val="21"/>
        </w:rPr>
      </w:pPr>
      <w:r w:rsidRPr="00B011A8">
        <w:rPr>
          <w:rFonts w:ascii="黑体" w:eastAsia="黑体" w:hAnsi="Times New Roman" w:cs="宋体" w:hint="eastAsia"/>
          <w:color w:val="000000" w:themeColor="text1"/>
          <w:spacing w:val="9"/>
          <w:szCs w:val="21"/>
        </w:rPr>
        <w:t>6.3.2</w:t>
      </w:r>
      <w:r w:rsidR="005A7985" w:rsidRPr="00B011A8">
        <w:rPr>
          <w:rFonts w:ascii="黑体" w:eastAsia="黑体" w:hAnsi="Times New Roman" w:cs="宋体" w:hint="eastAsia"/>
          <w:color w:val="000000" w:themeColor="text1"/>
          <w:spacing w:val="9"/>
          <w:szCs w:val="21"/>
        </w:rPr>
        <w:t xml:space="preserve"> </w:t>
      </w:r>
      <w:r w:rsidRPr="00B011A8">
        <w:rPr>
          <w:rFonts w:ascii="宋体" w:eastAsia="宋体" w:hAnsi="宋体" w:cs="宋体" w:hint="eastAsia"/>
          <w:color w:val="000000" w:themeColor="text1"/>
          <w:spacing w:val="9"/>
          <w:szCs w:val="21"/>
        </w:rPr>
        <w:t>出厂检验</w:t>
      </w:r>
      <w:bookmarkStart w:id="50" w:name="_Hlk151233159"/>
      <w:r w:rsidRPr="00B011A8">
        <w:rPr>
          <w:rFonts w:ascii="宋体" w:eastAsia="宋体" w:hAnsi="宋体" w:cs="宋体" w:hint="eastAsia"/>
          <w:color w:val="000000" w:themeColor="text1"/>
          <w:spacing w:val="9"/>
          <w:szCs w:val="21"/>
        </w:rPr>
        <w:t>项目</w:t>
      </w:r>
    </w:p>
    <w:p w14:paraId="0112626B" w14:textId="180DA118" w:rsidR="00692822" w:rsidRPr="00B011A8" w:rsidRDefault="00000000">
      <w:pPr>
        <w:pStyle w:val="affffffffffff"/>
        <w:widowControl/>
        <w:numPr>
          <w:ilvl w:val="3"/>
          <w:numId w:val="0"/>
        </w:numPr>
        <w:tabs>
          <w:tab w:val="left" w:pos="360"/>
        </w:tabs>
        <w:jc w:val="left"/>
        <w:rPr>
          <w:rFonts w:ascii="黑体" w:eastAsia="宋体" w:hAnsi="黑体" w:cs="宋体"/>
          <w:color w:val="000000" w:themeColor="text1"/>
          <w:spacing w:val="9"/>
          <w:szCs w:val="21"/>
        </w:rPr>
      </w:pPr>
      <w:r w:rsidRPr="00B011A8">
        <w:rPr>
          <w:rFonts w:ascii="黑体" w:eastAsia="黑体" w:hAnsi="Times New Roman" w:cs="宋体" w:hint="eastAsia"/>
          <w:color w:val="000000" w:themeColor="text1"/>
          <w:spacing w:val="9"/>
          <w:szCs w:val="21"/>
        </w:rPr>
        <w:t>6.3.2.1</w:t>
      </w:r>
      <w:r w:rsidR="005A7985" w:rsidRPr="00B011A8">
        <w:rPr>
          <w:rFonts w:ascii="黑体" w:eastAsia="黑体" w:hAnsi="Times New Roman" w:cs="宋体" w:hint="eastAsia"/>
          <w:color w:val="000000" w:themeColor="text1"/>
          <w:spacing w:val="9"/>
          <w:szCs w:val="21"/>
        </w:rPr>
        <w:t xml:space="preserve"> </w:t>
      </w:r>
      <w:r w:rsidRPr="00B011A8">
        <w:rPr>
          <w:rFonts w:ascii="黑体" w:eastAsia="宋体" w:hAnsi="黑体" w:cs="宋体" w:hint="eastAsia"/>
          <w:color w:val="000000" w:themeColor="text1"/>
          <w:spacing w:val="9"/>
          <w:szCs w:val="21"/>
        </w:rPr>
        <w:t>罐头</w:t>
      </w:r>
      <w:r w:rsidR="00E24211" w:rsidRPr="00B011A8">
        <w:rPr>
          <w:rFonts w:ascii="黑体" w:eastAsia="宋体" w:hAnsi="黑体" w:cs="宋体" w:hint="eastAsia"/>
          <w:color w:val="000000" w:themeColor="text1"/>
          <w:spacing w:val="9"/>
          <w:szCs w:val="21"/>
        </w:rPr>
        <w:t>工艺</w:t>
      </w:r>
      <w:r w:rsidRPr="00B011A8">
        <w:rPr>
          <w:rFonts w:ascii="黑体" w:eastAsia="宋体" w:hAnsi="黑体" w:cs="宋体" w:hint="eastAsia"/>
          <w:color w:val="000000" w:themeColor="text1"/>
          <w:spacing w:val="9"/>
          <w:szCs w:val="21"/>
        </w:rPr>
        <w:t>产品：感官、商业无菌、净含量、固形物含量（仅限添加汤汁的产品）。</w:t>
      </w:r>
    </w:p>
    <w:p w14:paraId="39564F9B" w14:textId="693DD33D" w:rsidR="00692822" w:rsidRPr="00B011A8" w:rsidRDefault="00000000">
      <w:pPr>
        <w:pStyle w:val="affffffffffff"/>
        <w:widowControl/>
        <w:numPr>
          <w:ilvl w:val="3"/>
          <w:numId w:val="0"/>
        </w:numPr>
        <w:tabs>
          <w:tab w:val="left" w:pos="360"/>
        </w:tabs>
        <w:jc w:val="left"/>
        <w:rPr>
          <w:rFonts w:ascii="黑体" w:eastAsia="宋体" w:hAnsi="黑体" w:cs="宋体"/>
          <w:color w:val="000000" w:themeColor="text1"/>
          <w:spacing w:val="9"/>
          <w:szCs w:val="21"/>
        </w:rPr>
      </w:pPr>
      <w:r w:rsidRPr="00B011A8">
        <w:rPr>
          <w:rFonts w:ascii="黑体" w:eastAsia="黑体" w:hAnsi="Times New Roman" w:cs="宋体" w:hint="eastAsia"/>
          <w:color w:val="000000" w:themeColor="text1"/>
          <w:spacing w:val="9"/>
          <w:szCs w:val="21"/>
        </w:rPr>
        <w:t>6.3.2.2</w:t>
      </w:r>
      <w:r w:rsidR="005A7985" w:rsidRPr="00B011A8">
        <w:rPr>
          <w:rFonts w:ascii="黑体" w:eastAsia="黑体" w:hAnsi="Times New Roman" w:cs="宋体" w:hint="eastAsia"/>
          <w:color w:val="000000" w:themeColor="text1"/>
          <w:spacing w:val="9"/>
          <w:szCs w:val="21"/>
        </w:rPr>
        <w:t xml:space="preserve"> </w:t>
      </w:r>
      <w:r w:rsidRPr="00B011A8">
        <w:rPr>
          <w:rFonts w:ascii="黑体" w:eastAsia="宋体" w:hAnsi="黑体" w:cs="宋体" w:hint="eastAsia"/>
          <w:color w:val="000000" w:themeColor="text1"/>
          <w:spacing w:val="9"/>
          <w:szCs w:val="21"/>
        </w:rPr>
        <w:t>速冻</w:t>
      </w:r>
      <w:r w:rsidR="00E24211" w:rsidRPr="00B011A8">
        <w:rPr>
          <w:rFonts w:ascii="黑体" w:eastAsia="宋体" w:hAnsi="黑体" w:cs="宋体" w:hint="eastAsia"/>
          <w:color w:val="000000" w:themeColor="text1"/>
          <w:spacing w:val="9"/>
          <w:szCs w:val="21"/>
        </w:rPr>
        <w:t>工艺</w:t>
      </w:r>
      <w:r w:rsidRPr="00B011A8">
        <w:rPr>
          <w:rFonts w:ascii="黑体" w:eastAsia="宋体" w:hAnsi="黑体" w:cs="宋体" w:hint="eastAsia"/>
          <w:color w:val="000000" w:themeColor="text1"/>
          <w:spacing w:val="9"/>
          <w:szCs w:val="21"/>
        </w:rPr>
        <w:t>产品：感官、过氧化值、菌落总数（仅限即食产品）、大肠菌群（仅限即食产品）、净含量、固形物含量（仅限添加汤汁的产品）。</w:t>
      </w:r>
    </w:p>
    <w:p w14:paraId="3F38B1A5" w14:textId="0A8B274F" w:rsidR="00692822" w:rsidRPr="00B011A8" w:rsidRDefault="00000000">
      <w:pPr>
        <w:pStyle w:val="affffffffffff"/>
        <w:widowControl/>
        <w:numPr>
          <w:ilvl w:val="3"/>
          <w:numId w:val="0"/>
        </w:numPr>
        <w:tabs>
          <w:tab w:val="left" w:pos="360"/>
        </w:tabs>
        <w:jc w:val="left"/>
        <w:rPr>
          <w:rFonts w:ascii="黑体" w:eastAsia="宋体" w:hAnsi="黑体" w:cs="宋体"/>
          <w:color w:val="000000" w:themeColor="text1"/>
          <w:spacing w:val="9"/>
          <w:szCs w:val="21"/>
        </w:rPr>
      </w:pPr>
      <w:r w:rsidRPr="00B011A8">
        <w:rPr>
          <w:rFonts w:ascii="黑体" w:eastAsia="黑体" w:hAnsi="Times New Roman" w:cs="宋体" w:hint="eastAsia"/>
          <w:color w:val="000000" w:themeColor="text1"/>
          <w:spacing w:val="9"/>
          <w:szCs w:val="21"/>
        </w:rPr>
        <w:t>6.3.2.3</w:t>
      </w:r>
      <w:r w:rsidR="005A7985" w:rsidRPr="00B011A8">
        <w:rPr>
          <w:rFonts w:ascii="黑体" w:eastAsia="黑体" w:hAnsi="Times New Roman" w:cs="宋体" w:hint="eastAsia"/>
          <w:color w:val="000000" w:themeColor="text1"/>
          <w:spacing w:val="9"/>
          <w:szCs w:val="21"/>
        </w:rPr>
        <w:t xml:space="preserve"> </w:t>
      </w:r>
      <w:r w:rsidRPr="00B011A8">
        <w:rPr>
          <w:rFonts w:ascii="黑体" w:eastAsia="宋体" w:hAnsi="黑体" w:cs="宋体" w:hint="eastAsia"/>
          <w:color w:val="000000" w:themeColor="text1"/>
          <w:spacing w:val="9"/>
          <w:szCs w:val="21"/>
        </w:rPr>
        <w:t>其</w:t>
      </w:r>
      <w:r w:rsidR="002437A0" w:rsidRPr="00B011A8">
        <w:rPr>
          <w:rFonts w:ascii="黑体" w:eastAsia="宋体" w:hAnsi="黑体" w:cs="宋体" w:hint="eastAsia"/>
          <w:color w:val="000000" w:themeColor="text1"/>
          <w:spacing w:val="9"/>
          <w:szCs w:val="21"/>
        </w:rPr>
        <w:t>它</w:t>
      </w:r>
      <w:r w:rsidR="00E24211" w:rsidRPr="00B011A8">
        <w:rPr>
          <w:rFonts w:ascii="黑体" w:eastAsia="宋体" w:hAnsi="黑体" w:cs="宋体" w:hint="eastAsia"/>
          <w:color w:val="000000" w:themeColor="text1"/>
          <w:spacing w:val="9"/>
          <w:szCs w:val="21"/>
        </w:rPr>
        <w:t>工艺</w:t>
      </w:r>
      <w:r w:rsidRPr="00B011A8">
        <w:rPr>
          <w:rFonts w:ascii="黑体" w:eastAsia="宋体" w:hAnsi="黑体" w:cs="宋体" w:hint="eastAsia"/>
          <w:color w:val="000000" w:themeColor="text1"/>
          <w:spacing w:val="9"/>
          <w:szCs w:val="21"/>
        </w:rPr>
        <w:t>产品：感官、菌落总数、大肠菌群、净含量、固形物含量（仅限添加汤汁的产品）。</w:t>
      </w:r>
    </w:p>
    <w:p w14:paraId="7D03DF0E" w14:textId="45498C59" w:rsidR="00692822" w:rsidRPr="00B011A8" w:rsidRDefault="00000000">
      <w:pPr>
        <w:pStyle w:val="affffffffffff"/>
        <w:numPr>
          <w:ilvl w:val="2"/>
          <w:numId w:val="0"/>
        </w:numPr>
        <w:rPr>
          <w:rFonts w:ascii="宋体" w:eastAsia="宋体" w:hAnsi="宋体" w:cs="宋体"/>
          <w:color w:val="000000" w:themeColor="text1"/>
          <w:spacing w:val="9"/>
          <w:szCs w:val="21"/>
        </w:rPr>
      </w:pPr>
      <w:r w:rsidRPr="00B011A8">
        <w:rPr>
          <w:rFonts w:ascii="黑体" w:eastAsia="黑体" w:hAnsi="Times New Roman" w:cs="宋体" w:hint="eastAsia"/>
          <w:color w:val="000000" w:themeColor="text1"/>
          <w:spacing w:val="9"/>
          <w:szCs w:val="21"/>
        </w:rPr>
        <w:t>6.3.3</w:t>
      </w:r>
      <w:r w:rsidR="005A7985" w:rsidRPr="00B011A8">
        <w:rPr>
          <w:rFonts w:ascii="黑体" w:eastAsia="黑体" w:hAnsi="Times New Roman" w:cs="宋体" w:hint="eastAsia"/>
          <w:color w:val="000000" w:themeColor="text1"/>
          <w:spacing w:val="9"/>
          <w:szCs w:val="21"/>
        </w:rPr>
        <w:t xml:space="preserve"> </w:t>
      </w:r>
      <w:r w:rsidRPr="00B011A8">
        <w:rPr>
          <w:rFonts w:ascii="黑体" w:eastAsia="宋体" w:hAnsi="黑体" w:cs="宋体" w:hint="eastAsia"/>
          <w:color w:val="000000" w:themeColor="text1"/>
          <w:spacing w:val="9"/>
          <w:szCs w:val="21"/>
        </w:rPr>
        <w:t>菌落总数、大肠菌群出厂检验可采用快速检验方法，定期采用国家标准方法进行验证。</w:t>
      </w:r>
    </w:p>
    <w:p w14:paraId="18910D4E" w14:textId="30785A66" w:rsidR="00692822" w:rsidRPr="00B011A8" w:rsidRDefault="00000000">
      <w:pPr>
        <w:widowControl/>
        <w:numPr>
          <w:ilvl w:val="1"/>
          <w:numId w:val="0"/>
        </w:numPr>
        <w:tabs>
          <w:tab w:val="left" w:pos="360"/>
        </w:tabs>
        <w:adjustRightInd/>
        <w:spacing w:beforeLines="50" w:before="156" w:afterLines="50" w:after="156" w:line="240" w:lineRule="auto"/>
        <w:jc w:val="left"/>
        <w:outlineLvl w:val="2"/>
        <w:rPr>
          <w:rFonts w:ascii="黑体" w:eastAsia="黑体" w:hAnsi="黑体" w:cs="宋体"/>
          <w:color w:val="000000" w:themeColor="text1"/>
          <w:spacing w:val="9"/>
        </w:rPr>
      </w:pPr>
      <w:bookmarkStart w:id="51" w:name="_Toc8955"/>
      <w:bookmarkEnd w:id="50"/>
      <w:r w:rsidRPr="00B011A8">
        <w:rPr>
          <w:rFonts w:ascii="黑体" w:eastAsia="黑体" w:hAnsi="黑体" w:cs="宋体" w:hint="eastAsia"/>
          <w:color w:val="000000" w:themeColor="text1"/>
          <w:spacing w:val="9"/>
        </w:rPr>
        <w:t>6</w:t>
      </w:r>
      <w:r w:rsidRPr="00B011A8">
        <w:rPr>
          <w:rFonts w:ascii="黑体" w:eastAsia="黑体" w:hAnsi="黑体" w:cs="宋体"/>
          <w:color w:val="000000" w:themeColor="text1"/>
          <w:spacing w:val="9"/>
        </w:rPr>
        <w:t>.4</w:t>
      </w:r>
      <w:r w:rsidR="005A7985" w:rsidRPr="00B011A8">
        <w:rPr>
          <w:rFonts w:ascii="黑体" w:eastAsia="黑体" w:hAnsi="黑体" w:cs="宋体" w:hint="eastAsia"/>
          <w:color w:val="000000" w:themeColor="text1"/>
          <w:spacing w:val="9"/>
        </w:rPr>
        <w:t xml:space="preserve"> </w:t>
      </w:r>
      <w:r w:rsidRPr="00B011A8">
        <w:rPr>
          <w:rFonts w:ascii="黑体" w:eastAsia="黑体" w:hAnsi="黑体" w:cs="宋体"/>
          <w:color w:val="000000" w:themeColor="text1"/>
          <w:spacing w:val="9"/>
        </w:rPr>
        <w:t>型式检验</w:t>
      </w:r>
      <w:bookmarkEnd w:id="51"/>
    </w:p>
    <w:p w14:paraId="0FB82E7F" w14:textId="77777777" w:rsidR="00692822" w:rsidRPr="00B011A8" w:rsidRDefault="00000000">
      <w:pPr>
        <w:spacing w:line="240" w:lineRule="auto"/>
        <w:ind w:firstLineChars="200" w:firstLine="420"/>
        <w:jc w:val="left"/>
        <w:rPr>
          <w:rFonts w:ascii="黑体" w:hAnsi="黑体"/>
          <w:color w:val="000000" w:themeColor="text1"/>
        </w:rPr>
      </w:pPr>
      <w:bookmarkStart w:id="52" w:name="_Hlk153870718"/>
      <w:r w:rsidRPr="00B011A8">
        <w:rPr>
          <w:rFonts w:ascii="黑体" w:hAnsi="黑体" w:hint="eastAsia"/>
          <w:color w:val="000000" w:themeColor="text1"/>
        </w:rPr>
        <w:t>型式检验项目为本文件中</w:t>
      </w:r>
      <w:r w:rsidRPr="00B011A8">
        <w:rPr>
          <w:rFonts w:ascii="黑体" w:eastAsia="黑体" w:hAnsi="黑体"/>
          <w:color w:val="000000" w:themeColor="text1"/>
        </w:rPr>
        <w:t>5.2</w:t>
      </w:r>
      <w:r w:rsidRPr="00B011A8">
        <w:rPr>
          <w:rFonts w:ascii="黑体" w:eastAsia="黑体" w:hAnsi="黑体" w:hint="eastAsia"/>
          <w:color w:val="000000" w:themeColor="text1"/>
        </w:rPr>
        <w:t>、</w:t>
      </w:r>
      <w:r w:rsidRPr="00B011A8">
        <w:rPr>
          <w:rFonts w:ascii="黑体" w:eastAsia="黑体" w:hAnsi="黑体"/>
          <w:color w:val="000000" w:themeColor="text1"/>
        </w:rPr>
        <w:t>5.3</w:t>
      </w:r>
      <w:r w:rsidRPr="00B011A8">
        <w:rPr>
          <w:rFonts w:ascii="黑体" w:eastAsia="黑体" w:hAnsi="黑体" w:hint="eastAsia"/>
          <w:color w:val="000000" w:themeColor="text1"/>
        </w:rPr>
        <w:t>、</w:t>
      </w:r>
      <w:r w:rsidRPr="00B011A8">
        <w:rPr>
          <w:rFonts w:ascii="黑体" w:eastAsia="黑体" w:hAnsi="黑体"/>
          <w:color w:val="000000" w:themeColor="text1"/>
        </w:rPr>
        <w:t>5.4</w:t>
      </w:r>
      <w:r w:rsidRPr="00B011A8">
        <w:rPr>
          <w:rFonts w:ascii="黑体" w:eastAsia="黑体" w:hAnsi="黑体" w:hint="eastAsia"/>
          <w:color w:val="000000" w:themeColor="text1"/>
        </w:rPr>
        <w:t>、</w:t>
      </w:r>
      <w:r w:rsidRPr="00B011A8">
        <w:rPr>
          <w:rFonts w:ascii="黑体" w:eastAsia="黑体" w:hAnsi="黑体"/>
          <w:color w:val="000000" w:themeColor="text1"/>
        </w:rPr>
        <w:t>5.5</w:t>
      </w:r>
      <w:r w:rsidRPr="00B011A8">
        <w:rPr>
          <w:rFonts w:ascii="黑体" w:eastAsia="黑体" w:hAnsi="黑体" w:hint="eastAsia"/>
          <w:color w:val="000000" w:themeColor="text1"/>
        </w:rPr>
        <w:t>、</w:t>
      </w:r>
      <w:r w:rsidRPr="00B011A8">
        <w:rPr>
          <w:rFonts w:ascii="黑体" w:eastAsia="黑体" w:hAnsi="黑体"/>
          <w:color w:val="000000" w:themeColor="text1"/>
        </w:rPr>
        <w:t>5.6</w:t>
      </w:r>
      <w:r w:rsidRPr="00B011A8">
        <w:rPr>
          <w:rFonts w:ascii="黑体" w:eastAsia="黑体" w:hAnsi="黑体" w:hint="eastAsia"/>
          <w:color w:val="000000" w:themeColor="text1"/>
        </w:rPr>
        <w:t>、</w:t>
      </w:r>
      <w:r w:rsidRPr="00B011A8">
        <w:rPr>
          <w:rFonts w:ascii="黑体" w:eastAsia="黑体" w:hAnsi="黑体"/>
          <w:color w:val="000000" w:themeColor="text1"/>
        </w:rPr>
        <w:t>5.7</w:t>
      </w:r>
      <w:r w:rsidRPr="00B011A8">
        <w:rPr>
          <w:rFonts w:ascii="黑体" w:eastAsia="黑体" w:hAnsi="黑体" w:hint="eastAsia"/>
          <w:color w:val="000000" w:themeColor="text1"/>
        </w:rPr>
        <w:t>、</w:t>
      </w:r>
      <w:r w:rsidRPr="00B011A8">
        <w:rPr>
          <w:rFonts w:ascii="黑体" w:eastAsia="黑体" w:hAnsi="黑体"/>
          <w:color w:val="000000" w:themeColor="text1"/>
        </w:rPr>
        <w:t>5.9</w:t>
      </w:r>
      <w:r w:rsidRPr="00B011A8">
        <w:rPr>
          <w:rFonts w:ascii="黑体" w:hAnsi="黑体" w:hint="eastAsia"/>
          <w:color w:val="000000" w:themeColor="text1"/>
        </w:rPr>
        <w:t>规定的全部项目，正常生产时每半年进行一次。有下列情况之一时，亦应进行型式检验。</w:t>
      </w:r>
    </w:p>
    <w:p w14:paraId="27DC8AB7" w14:textId="77777777" w:rsidR="00692822" w:rsidRPr="00B011A8" w:rsidRDefault="00000000">
      <w:pPr>
        <w:spacing w:line="240" w:lineRule="auto"/>
        <w:ind w:firstLineChars="200" w:firstLine="420"/>
        <w:jc w:val="left"/>
        <w:rPr>
          <w:rFonts w:ascii="黑体" w:hAnsi="黑体"/>
          <w:color w:val="000000" w:themeColor="text1"/>
        </w:rPr>
      </w:pPr>
      <w:r w:rsidRPr="00B011A8">
        <w:rPr>
          <w:rFonts w:ascii="黑体" w:eastAsia="黑体" w:hAnsi="黑体"/>
          <w:color w:val="000000" w:themeColor="text1"/>
        </w:rPr>
        <w:t>a）</w:t>
      </w:r>
      <w:r w:rsidRPr="00B011A8">
        <w:rPr>
          <w:rFonts w:ascii="黑体" w:hAnsi="黑体" w:hint="eastAsia"/>
          <w:color w:val="000000" w:themeColor="text1"/>
        </w:rPr>
        <w:t>产品定型投产时；</w:t>
      </w:r>
    </w:p>
    <w:p w14:paraId="52C25A62" w14:textId="77777777" w:rsidR="00692822" w:rsidRPr="00B011A8" w:rsidRDefault="00000000">
      <w:pPr>
        <w:spacing w:line="240" w:lineRule="auto"/>
        <w:ind w:firstLineChars="200" w:firstLine="420"/>
        <w:jc w:val="left"/>
        <w:rPr>
          <w:rFonts w:ascii="黑体" w:hAnsi="黑体"/>
          <w:color w:val="000000" w:themeColor="text1"/>
        </w:rPr>
      </w:pPr>
      <w:r w:rsidRPr="00B011A8">
        <w:rPr>
          <w:rFonts w:ascii="黑体" w:eastAsia="黑体" w:hAnsi="黑体"/>
          <w:color w:val="000000" w:themeColor="text1"/>
        </w:rPr>
        <w:t>b）</w:t>
      </w:r>
      <w:r w:rsidRPr="00B011A8">
        <w:rPr>
          <w:rFonts w:ascii="黑体" w:hAnsi="黑体" w:hint="eastAsia"/>
          <w:color w:val="000000" w:themeColor="text1"/>
        </w:rPr>
        <w:t>更换主要原辅料或更改关键工艺时；</w:t>
      </w:r>
    </w:p>
    <w:p w14:paraId="05123B85" w14:textId="77777777" w:rsidR="00692822" w:rsidRPr="00B011A8" w:rsidRDefault="00000000">
      <w:pPr>
        <w:spacing w:line="240" w:lineRule="auto"/>
        <w:ind w:firstLineChars="200" w:firstLine="420"/>
        <w:jc w:val="left"/>
        <w:rPr>
          <w:rFonts w:ascii="黑体" w:hAnsi="黑体"/>
          <w:color w:val="000000" w:themeColor="text1"/>
        </w:rPr>
      </w:pPr>
      <w:r w:rsidRPr="00B011A8">
        <w:rPr>
          <w:rFonts w:ascii="黑体" w:eastAsia="黑体" w:hAnsi="黑体"/>
          <w:color w:val="000000" w:themeColor="text1"/>
        </w:rPr>
        <w:t>c）</w:t>
      </w:r>
      <w:r w:rsidRPr="00B011A8">
        <w:rPr>
          <w:rFonts w:ascii="黑体" w:hAnsi="黑体" w:hint="eastAsia"/>
          <w:color w:val="000000" w:themeColor="text1"/>
        </w:rPr>
        <w:t>停产三个月以上恢复生产时；</w:t>
      </w:r>
    </w:p>
    <w:p w14:paraId="27820F98" w14:textId="77777777" w:rsidR="00692822" w:rsidRPr="00B011A8" w:rsidRDefault="00000000">
      <w:pPr>
        <w:spacing w:line="240" w:lineRule="auto"/>
        <w:ind w:firstLineChars="200" w:firstLine="420"/>
        <w:jc w:val="left"/>
        <w:rPr>
          <w:rFonts w:ascii="黑体" w:hAnsi="黑体"/>
          <w:color w:val="000000" w:themeColor="text1"/>
        </w:rPr>
      </w:pPr>
      <w:r w:rsidRPr="00B011A8">
        <w:rPr>
          <w:rFonts w:ascii="黑体" w:eastAsia="黑体" w:hAnsi="黑体"/>
          <w:color w:val="000000" w:themeColor="text1"/>
        </w:rPr>
        <w:t>d）</w:t>
      </w:r>
      <w:r w:rsidRPr="00B011A8">
        <w:rPr>
          <w:rFonts w:ascii="黑体" w:hAnsi="黑体" w:hint="eastAsia"/>
          <w:color w:val="000000" w:themeColor="text1"/>
        </w:rPr>
        <w:t>国家监督部门提出要求时。</w:t>
      </w:r>
    </w:p>
    <w:p w14:paraId="439D0F7D" w14:textId="297F722F" w:rsidR="00692822" w:rsidRPr="00B011A8" w:rsidRDefault="00000000">
      <w:pPr>
        <w:widowControl/>
        <w:numPr>
          <w:ilvl w:val="1"/>
          <w:numId w:val="0"/>
        </w:numPr>
        <w:tabs>
          <w:tab w:val="left" w:pos="360"/>
        </w:tabs>
        <w:adjustRightInd/>
        <w:spacing w:beforeLines="50" w:before="156" w:afterLines="50" w:after="156" w:line="240" w:lineRule="auto"/>
        <w:jc w:val="left"/>
        <w:outlineLvl w:val="2"/>
        <w:rPr>
          <w:rFonts w:ascii="黑体" w:eastAsia="黑体" w:hAnsi="黑体" w:cs="宋体"/>
          <w:color w:val="000000" w:themeColor="text1"/>
          <w:spacing w:val="9"/>
        </w:rPr>
      </w:pPr>
      <w:bookmarkStart w:id="53" w:name="_Toc32762"/>
      <w:bookmarkEnd w:id="52"/>
      <w:r w:rsidRPr="00B011A8">
        <w:rPr>
          <w:rFonts w:ascii="黑体" w:eastAsia="黑体" w:hAnsi="黑体" w:cs="宋体" w:hint="eastAsia"/>
          <w:color w:val="000000" w:themeColor="text1"/>
          <w:spacing w:val="9"/>
        </w:rPr>
        <w:t>6</w:t>
      </w:r>
      <w:r w:rsidRPr="00B011A8">
        <w:rPr>
          <w:rFonts w:ascii="黑体" w:eastAsia="黑体" w:hAnsi="黑体" w:cs="宋体"/>
          <w:color w:val="000000" w:themeColor="text1"/>
          <w:spacing w:val="9"/>
        </w:rPr>
        <w:t>.5</w:t>
      </w:r>
      <w:r w:rsidR="005A7985" w:rsidRPr="00B011A8">
        <w:rPr>
          <w:rFonts w:ascii="黑体" w:eastAsia="黑体" w:hAnsi="黑体" w:cs="宋体" w:hint="eastAsia"/>
          <w:color w:val="000000" w:themeColor="text1"/>
          <w:spacing w:val="9"/>
        </w:rPr>
        <w:t xml:space="preserve"> </w:t>
      </w:r>
      <w:r w:rsidRPr="00B011A8">
        <w:rPr>
          <w:rFonts w:ascii="黑体" w:eastAsia="黑体" w:hAnsi="黑体" w:cs="宋体"/>
          <w:color w:val="000000" w:themeColor="text1"/>
          <w:spacing w:val="9"/>
        </w:rPr>
        <w:t>判定</w:t>
      </w:r>
      <w:bookmarkEnd w:id="53"/>
    </w:p>
    <w:p w14:paraId="7B67FD02" w14:textId="77777777" w:rsidR="00692822" w:rsidRPr="00B011A8" w:rsidRDefault="00000000">
      <w:pPr>
        <w:widowControl/>
        <w:autoSpaceDE w:val="0"/>
        <w:autoSpaceDN w:val="0"/>
        <w:spacing w:line="240" w:lineRule="auto"/>
        <w:ind w:firstLineChars="200" w:firstLine="456"/>
        <w:rPr>
          <w:rFonts w:asciiTheme="minorEastAsia" w:hAnsiTheme="minorEastAsia" w:cs="宋体"/>
          <w:color w:val="000000" w:themeColor="text1"/>
          <w:spacing w:val="9"/>
        </w:rPr>
      </w:pPr>
      <w:bookmarkStart w:id="54" w:name="_Hlk151221271"/>
      <w:r w:rsidRPr="00B011A8">
        <w:rPr>
          <w:rFonts w:asciiTheme="minorEastAsia" w:hAnsiTheme="minorEastAsia" w:cs="宋体" w:hint="eastAsia"/>
          <w:color w:val="000000" w:themeColor="text1"/>
          <w:spacing w:val="9"/>
        </w:rPr>
        <w:t>出厂检验项目和型式检验项目均按照以下要求进行判定。</w:t>
      </w:r>
    </w:p>
    <w:p w14:paraId="5F622452" w14:textId="77777777" w:rsidR="00692822" w:rsidRPr="00B011A8" w:rsidRDefault="00000000">
      <w:pPr>
        <w:widowControl/>
        <w:autoSpaceDE w:val="0"/>
        <w:autoSpaceDN w:val="0"/>
        <w:spacing w:line="240" w:lineRule="auto"/>
        <w:ind w:firstLineChars="200" w:firstLine="456"/>
        <w:rPr>
          <w:rFonts w:asciiTheme="minorEastAsia" w:hAnsiTheme="minorEastAsia" w:cs="宋体"/>
          <w:color w:val="000000" w:themeColor="text1"/>
          <w:spacing w:val="9"/>
          <w:sz w:val="20"/>
          <w:szCs w:val="20"/>
        </w:rPr>
      </w:pPr>
      <w:r w:rsidRPr="00B011A8">
        <w:rPr>
          <w:rFonts w:asciiTheme="minorEastAsia" w:hAnsiTheme="minorEastAsia" w:cs="宋体" w:hint="eastAsia"/>
          <w:color w:val="000000" w:themeColor="text1"/>
          <w:spacing w:val="9"/>
        </w:rPr>
        <w:t>当检验项目全部符合本文件时，则判为合格产品。有超过一项（含一项）不符合要求时，使用留样或对同批产品再次随机抽取样品进行复检，</w:t>
      </w:r>
      <w:proofErr w:type="gramStart"/>
      <w:r w:rsidRPr="00B011A8">
        <w:rPr>
          <w:rFonts w:asciiTheme="minorEastAsia" w:hAnsiTheme="minorEastAsia" w:cs="宋体" w:hint="eastAsia"/>
          <w:color w:val="000000" w:themeColor="text1"/>
          <w:spacing w:val="9"/>
        </w:rPr>
        <w:t>若结果</w:t>
      </w:r>
      <w:proofErr w:type="gramEnd"/>
      <w:r w:rsidRPr="00B011A8">
        <w:rPr>
          <w:rFonts w:asciiTheme="minorEastAsia" w:hAnsiTheme="minorEastAsia" w:cs="宋体" w:hint="eastAsia"/>
          <w:color w:val="000000" w:themeColor="text1"/>
          <w:spacing w:val="9"/>
        </w:rPr>
        <w:t>均符合本标准要求时，则判定该批次产品为合格产品，如复检项目仍有一项不合格，则判定为不合格。微生物指标不得复检。</w:t>
      </w:r>
      <w:bookmarkEnd w:id="54"/>
    </w:p>
    <w:p w14:paraId="53183B86" w14:textId="4EFCDD6E" w:rsidR="00692822" w:rsidRPr="00B011A8" w:rsidRDefault="00000000">
      <w:pPr>
        <w:pStyle w:val="affffffffffff"/>
        <w:spacing w:beforeLines="100" w:before="312" w:afterLines="100" w:after="312"/>
        <w:ind w:firstLineChars="0" w:firstLine="0"/>
        <w:outlineLvl w:val="0"/>
        <w:rPr>
          <w:rFonts w:asciiTheme="minorEastAsia" w:eastAsia="宋体" w:hAnsiTheme="minorEastAsia" w:cs="宋体"/>
          <w:color w:val="000000" w:themeColor="text1"/>
          <w:spacing w:val="9"/>
          <w:szCs w:val="21"/>
        </w:rPr>
      </w:pPr>
      <w:bookmarkStart w:id="55" w:name="_Toc1199"/>
      <w:r w:rsidRPr="00B011A8">
        <w:rPr>
          <w:rFonts w:ascii="黑体" w:eastAsia="黑体" w:hAnsi="黑体" w:cs="宋体" w:hint="eastAsia"/>
          <w:color w:val="000000" w:themeColor="text1"/>
          <w:spacing w:val="9"/>
          <w:szCs w:val="21"/>
        </w:rPr>
        <w:t>7</w:t>
      </w:r>
      <w:r w:rsidR="005A7985" w:rsidRPr="00B011A8">
        <w:rPr>
          <w:rFonts w:ascii="黑体" w:eastAsia="黑体" w:hAnsi="黑体" w:cs="宋体" w:hint="eastAsia"/>
          <w:color w:val="000000" w:themeColor="text1"/>
          <w:spacing w:val="9"/>
          <w:szCs w:val="21"/>
        </w:rPr>
        <w:t xml:space="preserve"> </w:t>
      </w:r>
      <w:bookmarkStart w:id="56" w:name="_Hlk153864936"/>
      <w:r w:rsidRPr="00B011A8">
        <w:rPr>
          <w:rFonts w:asciiTheme="minorEastAsia" w:eastAsia="宋体" w:hAnsiTheme="minorEastAsia" w:cs="宋体" w:hint="eastAsia"/>
          <w:b/>
          <w:bCs/>
          <w:color w:val="000000" w:themeColor="text1"/>
          <w:spacing w:val="9"/>
          <w:szCs w:val="21"/>
        </w:rPr>
        <w:t>标志、标签、包装、运输、贮存</w:t>
      </w:r>
      <w:bookmarkEnd w:id="56"/>
    </w:p>
    <w:p w14:paraId="63B0666F" w14:textId="6BD074C6" w:rsidR="00692822" w:rsidRPr="00B011A8" w:rsidRDefault="00000000">
      <w:pPr>
        <w:widowControl/>
        <w:numPr>
          <w:ilvl w:val="1"/>
          <w:numId w:val="0"/>
        </w:numPr>
        <w:tabs>
          <w:tab w:val="left" w:pos="360"/>
        </w:tabs>
        <w:adjustRightInd/>
        <w:spacing w:beforeLines="50" w:before="156" w:afterLines="50" w:after="156" w:line="240" w:lineRule="auto"/>
        <w:jc w:val="left"/>
        <w:outlineLvl w:val="2"/>
        <w:rPr>
          <w:rFonts w:ascii="黑体" w:eastAsia="黑体" w:hAnsi="黑体" w:cs="宋体"/>
          <w:color w:val="000000" w:themeColor="text1"/>
          <w:spacing w:val="9"/>
        </w:rPr>
      </w:pPr>
      <w:r w:rsidRPr="00B011A8">
        <w:rPr>
          <w:rFonts w:ascii="黑体" w:eastAsia="黑体" w:hAnsi="黑体" w:cs="宋体" w:hint="eastAsia"/>
          <w:color w:val="000000" w:themeColor="text1"/>
          <w:spacing w:val="9"/>
        </w:rPr>
        <w:t>7</w:t>
      </w:r>
      <w:r w:rsidRPr="00B011A8">
        <w:rPr>
          <w:rFonts w:ascii="黑体" w:eastAsia="黑体" w:hAnsi="黑体" w:cs="宋体"/>
          <w:color w:val="000000" w:themeColor="text1"/>
          <w:spacing w:val="9"/>
        </w:rPr>
        <w:t>.1</w:t>
      </w:r>
      <w:r w:rsidR="005A7985" w:rsidRPr="00B011A8">
        <w:rPr>
          <w:rFonts w:ascii="黑体" w:eastAsia="黑体" w:hAnsi="黑体" w:cs="宋体" w:hint="eastAsia"/>
          <w:color w:val="000000" w:themeColor="text1"/>
          <w:spacing w:val="9"/>
        </w:rPr>
        <w:t xml:space="preserve"> </w:t>
      </w:r>
      <w:r w:rsidRPr="00B011A8">
        <w:rPr>
          <w:rFonts w:ascii="黑体" w:eastAsia="黑体" w:hAnsi="黑体" w:cs="宋体" w:hint="eastAsia"/>
          <w:color w:val="000000" w:themeColor="text1"/>
          <w:spacing w:val="9"/>
        </w:rPr>
        <w:t>标志、标签</w:t>
      </w:r>
      <w:bookmarkEnd w:id="55"/>
    </w:p>
    <w:p w14:paraId="0156999A" w14:textId="77777777" w:rsidR="00692822" w:rsidRPr="00B011A8" w:rsidRDefault="00000000">
      <w:pPr>
        <w:widowControl/>
        <w:autoSpaceDE w:val="0"/>
        <w:autoSpaceDN w:val="0"/>
        <w:spacing w:line="240" w:lineRule="auto"/>
        <w:ind w:firstLineChars="200" w:firstLine="456"/>
        <w:rPr>
          <w:rFonts w:asciiTheme="minorEastAsia" w:hAnsiTheme="minorEastAsia" w:cs="宋体"/>
          <w:color w:val="000000" w:themeColor="text1"/>
          <w:spacing w:val="9"/>
        </w:rPr>
      </w:pPr>
      <w:r w:rsidRPr="00B011A8">
        <w:rPr>
          <w:rFonts w:asciiTheme="minorEastAsia" w:hAnsiTheme="minorEastAsia" w:cs="宋体" w:hint="eastAsia"/>
          <w:color w:val="000000" w:themeColor="text1"/>
          <w:spacing w:val="9"/>
        </w:rPr>
        <w:t>产品包装储运图示标志应符合</w:t>
      </w:r>
      <w:r w:rsidRPr="00B011A8">
        <w:rPr>
          <w:rFonts w:asciiTheme="minorEastAsia" w:hAnsiTheme="minorEastAsia" w:cs="宋体" w:hint="eastAsia"/>
          <w:color w:val="000000" w:themeColor="text1"/>
          <w:spacing w:val="9"/>
        </w:rPr>
        <w:t>GB/T 191</w:t>
      </w:r>
      <w:r w:rsidRPr="00B011A8">
        <w:rPr>
          <w:rFonts w:asciiTheme="minorEastAsia" w:hAnsiTheme="minorEastAsia" w:cs="宋体" w:hint="eastAsia"/>
          <w:color w:val="000000" w:themeColor="text1"/>
          <w:spacing w:val="9"/>
        </w:rPr>
        <w:t>的规定，标签应符合</w:t>
      </w:r>
      <w:r w:rsidRPr="00B011A8">
        <w:rPr>
          <w:rFonts w:asciiTheme="minorEastAsia" w:hAnsiTheme="minorEastAsia" w:cs="宋体" w:hint="eastAsia"/>
          <w:color w:val="000000" w:themeColor="text1"/>
          <w:spacing w:val="9"/>
        </w:rPr>
        <w:t>GB 7718</w:t>
      </w:r>
      <w:r w:rsidRPr="00B011A8">
        <w:rPr>
          <w:rFonts w:asciiTheme="minorEastAsia" w:hAnsiTheme="minorEastAsia" w:cs="宋体" w:hint="eastAsia"/>
          <w:color w:val="000000" w:themeColor="text1"/>
          <w:spacing w:val="9"/>
        </w:rPr>
        <w:t>、</w:t>
      </w:r>
      <w:r w:rsidRPr="00B011A8">
        <w:rPr>
          <w:rFonts w:asciiTheme="minorEastAsia" w:hAnsiTheme="minorEastAsia" w:cs="宋体" w:hint="eastAsia"/>
          <w:color w:val="000000" w:themeColor="text1"/>
          <w:spacing w:val="9"/>
        </w:rPr>
        <w:t>GB 28050</w:t>
      </w:r>
      <w:r w:rsidRPr="00B011A8">
        <w:rPr>
          <w:rFonts w:asciiTheme="minorEastAsia" w:hAnsiTheme="minorEastAsia" w:cs="宋体" w:hint="eastAsia"/>
          <w:color w:val="000000" w:themeColor="text1"/>
          <w:spacing w:val="9"/>
        </w:rPr>
        <w:t>、</w:t>
      </w:r>
      <w:r w:rsidRPr="00B011A8">
        <w:rPr>
          <w:rFonts w:asciiTheme="minorEastAsia" w:hAnsiTheme="minorEastAsia" w:cs="宋体" w:hint="eastAsia"/>
          <w:color w:val="000000" w:themeColor="text1"/>
          <w:spacing w:val="9"/>
        </w:rPr>
        <w:t>GB 19295</w:t>
      </w:r>
      <w:r w:rsidRPr="00B011A8">
        <w:rPr>
          <w:rFonts w:asciiTheme="minorEastAsia" w:hAnsiTheme="minorEastAsia" w:cs="宋体" w:hint="eastAsia"/>
          <w:color w:val="000000" w:themeColor="text1"/>
          <w:spacing w:val="9"/>
        </w:rPr>
        <w:t>（仅限速冻调制工艺产品）及相关要求的规定。</w:t>
      </w:r>
    </w:p>
    <w:p w14:paraId="724F6449" w14:textId="29F9BCE7" w:rsidR="00692822" w:rsidRPr="00B011A8" w:rsidRDefault="00000000">
      <w:pPr>
        <w:widowControl/>
        <w:numPr>
          <w:ilvl w:val="1"/>
          <w:numId w:val="0"/>
        </w:numPr>
        <w:tabs>
          <w:tab w:val="left" w:pos="360"/>
        </w:tabs>
        <w:adjustRightInd/>
        <w:spacing w:beforeLines="50" w:before="156" w:afterLines="50" w:after="156" w:line="240" w:lineRule="auto"/>
        <w:jc w:val="left"/>
        <w:outlineLvl w:val="2"/>
        <w:rPr>
          <w:rFonts w:ascii="黑体" w:eastAsia="黑体" w:hAnsi="黑体" w:cs="宋体"/>
          <w:color w:val="000000" w:themeColor="text1"/>
          <w:spacing w:val="9"/>
        </w:rPr>
      </w:pPr>
      <w:r w:rsidRPr="00B011A8">
        <w:rPr>
          <w:rFonts w:ascii="黑体" w:eastAsia="黑体" w:hAnsi="黑体" w:cs="宋体" w:hint="eastAsia"/>
          <w:color w:val="000000" w:themeColor="text1"/>
          <w:spacing w:val="9"/>
        </w:rPr>
        <w:t>7</w:t>
      </w:r>
      <w:r w:rsidRPr="00B011A8">
        <w:rPr>
          <w:rFonts w:ascii="黑体" w:eastAsia="黑体" w:hAnsi="黑体" w:cs="宋体"/>
          <w:color w:val="000000" w:themeColor="text1"/>
          <w:spacing w:val="9"/>
        </w:rPr>
        <w:t>.2</w:t>
      </w:r>
      <w:r w:rsidR="005A7985" w:rsidRPr="00B011A8">
        <w:rPr>
          <w:rFonts w:ascii="黑体" w:eastAsia="黑体" w:hAnsi="黑体" w:cs="宋体" w:hint="eastAsia"/>
          <w:color w:val="000000" w:themeColor="text1"/>
          <w:spacing w:val="9"/>
        </w:rPr>
        <w:t xml:space="preserve"> </w:t>
      </w:r>
      <w:r w:rsidRPr="00B011A8">
        <w:rPr>
          <w:rFonts w:ascii="黑体" w:eastAsia="黑体" w:hAnsi="黑体" w:cs="宋体" w:hint="eastAsia"/>
          <w:color w:val="000000" w:themeColor="text1"/>
          <w:spacing w:val="9"/>
        </w:rPr>
        <w:t>包装</w:t>
      </w:r>
    </w:p>
    <w:p w14:paraId="6AC73F53" w14:textId="77777777" w:rsidR="00692822" w:rsidRPr="00B011A8" w:rsidRDefault="00000000">
      <w:pPr>
        <w:widowControl/>
        <w:autoSpaceDE w:val="0"/>
        <w:autoSpaceDN w:val="0"/>
        <w:spacing w:line="240" w:lineRule="auto"/>
        <w:ind w:firstLineChars="200" w:firstLine="456"/>
        <w:rPr>
          <w:rFonts w:asciiTheme="minorEastAsia" w:hAnsiTheme="minorEastAsia" w:cs="宋体"/>
          <w:color w:val="000000" w:themeColor="text1"/>
          <w:spacing w:val="9"/>
        </w:rPr>
      </w:pPr>
      <w:r w:rsidRPr="00B011A8">
        <w:rPr>
          <w:rFonts w:asciiTheme="minorEastAsia" w:hAnsiTheme="minorEastAsia" w:cs="宋体" w:hint="eastAsia"/>
          <w:color w:val="000000" w:themeColor="text1"/>
          <w:spacing w:val="9"/>
        </w:rPr>
        <w:t>包装材料和容器应符合国家标准及有关规定，封口严密，包装牢固。</w:t>
      </w:r>
    </w:p>
    <w:p w14:paraId="78D553CD" w14:textId="18ED4501" w:rsidR="00692822" w:rsidRPr="00B011A8" w:rsidRDefault="00000000">
      <w:pPr>
        <w:widowControl/>
        <w:numPr>
          <w:ilvl w:val="1"/>
          <w:numId w:val="0"/>
        </w:numPr>
        <w:tabs>
          <w:tab w:val="left" w:pos="360"/>
        </w:tabs>
        <w:adjustRightInd/>
        <w:spacing w:beforeLines="50" w:before="156" w:afterLines="50" w:after="156" w:line="240" w:lineRule="auto"/>
        <w:jc w:val="left"/>
        <w:outlineLvl w:val="2"/>
        <w:rPr>
          <w:rFonts w:ascii="黑体" w:eastAsia="黑体" w:hAnsi="黑体" w:cs="宋体"/>
          <w:color w:val="000000" w:themeColor="text1"/>
          <w:spacing w:val="9"/>
        </w:rPr>
      </w:pPr>
      <w:r w:rsidRPr="00B011A8">
        <w:rPr>
          <w:rFonts w:ascii="黑体" w:eastAsia="黑体" w:hAnsi="黑体" w:cs="宋体" w:hint="eastAsia"/>
          <w:color w:val="000000" w:themeColor="text1"/>
          <w:spacing w:val="9"/>
        </w:rPr>
        <w:t>7</w:t>
      </w:r>
      <w:r w:rsidRPr="00B011A8">
        <w:rPr>
          <w:rFonts w:ascii="黑体" w:eastAsia="黑体" w:hAnsi="黑体" w:cs="宋体"/>
          <w:color w:val="000000" w:themeColor="text1"/>
          <w:spacing w:val="9"/>
        </w:rPr>
        <w:t>.3</w:t>
      </w:r>
      <w:r w:rsidR="005A7985" w:rsidRPr="00B011A8">
        <w:rPr>
          <w:rFonts w:ascii="黑体" w:eastAsia="黑体" w:hAnsi="黑体" w:cs="宋体" w:hint="eastAsia"/>
          <w:color w:val="000000" w:themeColor="text1"/>
          <w:spacing w:val="9"/>
        </w:rPr>
        <w:t xml:space="preserve"> </w:t>
      </w:r>
      <w:r w:rsidRPr="00B011A8">
        <w:rPr>
          <w:rFonts w:ascii="黑体" w:eastAsia="黑体" w:hAnsi="黑体" w:cs="宋体" w:hint="eastAsia"/>
          <w:color w:val="000000" w:themeColor="text1"/>
          <w:spacing w:val="9"/>
        </w:rPr>
        <w:t>运输、贮存</w:t>
      </w:r>
    </w:p>
    <w:p w14:paraId="2AFCDB08" w14:textId="77777777" w:rsidR="00692822" w:rsidRPr="00B011A8" w:rsidRDefault="00000000">
      <w:pPr>
        <w:widowControl/>
        <w:autoSpaceDE w:val="0"/>
        <w:autoSpaceDN w:val="0"/>
        <w:spacing w:line="240" w:lineRule="auto"/>
        <w:ind w:firstLineChars="200" w:firstLine="456"/>
        <w:rPr>
          <w:rFonts w:asciiTheme="minorEastAsia" w:hAnsiTheme="minorEastAsia" w:cs="宋体"/>
          <w:color w:val="000000" w:themeColor="text1"/>
          <w:spacing w:val="9"/>
        </w:rPr>
      </w:pPr>
      <w:r w:rsidRPr="00B011A8">
        <w:rPr>
          <w:rFonts w:asciiTheme="minorEastAsia" w:hAnsiTheme="minorEastAsia" w:cs="宋体" w:hint="eastAsia"/>
          <w:color w:val="000000" w:themeColor="text1"/>
          <w:spacing w:val="9"/>
        </w:rPr>
        <w:t>应符合</w:t>
      </w:r>
      <w:r w:rsidRPr="00B011A8">
        <w:rPr>
          <w:rFonts w:asciiTheme="minorEastAsia" w:hAnsiTheme="minorEastAsia" w:cs="宋体" w:hint="eastAsia"/>
          <w:color w:val="000000" w:themeColor="text1"/>
          <w:spacing w:val="9"/>
        </w:rPr>
        <w:t xml:space="preserve"> GB 14881 </w:t>
      </w:r>
      <w:r w:rsidRPr="00B011A8">
        <w:rPr>
          <w:rFonts w:asciiTheme="minorEastAsia" w:hAnsiTheme="minorEastAsia" w:cs="宋体" w:hint="eastAsia"/>
          <w:color w:val="000000" w:themeColor="text1"/>
          <w:spacing w:val="9"/>
        </w:rPr>
        <w:t>的规定，冷</w:t>
      </w:r>
      <w:proofErr w:type="gramStart"/>
      <w:r w:rsidRPr="00B011A8">
        <w:rPr>
          <w:rFonts w:asciiTheme="minorEastAsia" w:hAnsiTheme="minorEastAsia" w:cs="宋体" w:hint="eastAsia"/>
          <w:color w:val="000000" w:themeColor="text1"/>
          <w:spacing w:val="9"/>
        </w:rPr>
        <w:t>链流通</w:t>
      </w:r>
      <w:proofErr w:type="gramEnd"/>
      <w:r w:rsidRPr="00B011A8">
        <w:rPr>
          <w:rFonts w:asciiTheme="minorEastAsia" w:hAnsiTheme="minorEastAsia" w:cs="宋体" w:hint="eastAsia"/>
          <w:color w:val="000000" w:themeColor="text1"/>
          <w:spacing w:val="9"/>
        </w:rPr>
        <w:t>的产品应同时符合</w:t>
      </w:r>
      <w:r w:rsidRPr="00B011A8">
        <w:rPr>
          <w:rFonts w:asciiTheme="minorEastAsia" w:hAnsiTheme="minorEastAsia" w:cs="宋体" w:hint="eastAsia"/>
          <w:color w:val="000000" w:themeColor="text1"/>
          <w:spacing w:val="9"/>
        </w:rPr>
        <w:t xml:space="preserve"> GB 31605 </w:t>
      </w:r>
      <w:r w:rsidRPr="00B011A8">
        <w:rPr>
          <w:rFonts w:asciiTheme="minorEastAsia" w:hAnsiTheme="minorEastAsia" w:cs="宋体" w:hint="eastAsia"/>
          <w:color w:val="000000" w:themeColor="text1"/>
          <w:spacing w:val="9"/>
        </w:rPr>
        <w:t>的规定。</w:t>
      </w:r>
    </w:p>
    <w:p w14:paraId="416B899D" w14:textId="7369E85C" w:rsidR="00692822" w:rsidRPr="00B011A8" w:rsidRDefault="00000000">
      <w:pPr>
        <w:widowControl/>
        <w:numPr>
          <w:ilvl w:val="1"/>
          <w:numId w:val="0"/>
        </w:numPr>
        <w:tabs>
          <w:tab w:val="left" w:pos="360"/>
        </w:tabs>
        <w:adjustRightInd/>
        <w:spacing w:beforeLines="50" w:before="156" w:afterLines="50" w:after="156" w:line="240" w:lineRule="auto"/>
        <w:jc w:val="left"/>
        <w:outlineLvl w:val="2"/>
        <w:rPr>
          <w:rFonts w:ascii="黑体" w:eastAsia="黑体" w:hAnsi="黑体" w:cs="宋体"/>
          <w:color w:val="000000" w:themeColor="text1"/>
          <w:spacing w:val="9"/>
        </w:rPr>
      </w:pPr>
      <w:r w:rsidRPr="00B011A8">
        <w:rPr>
          <w:rFonts w:ascii="黑体" w:eastAsia="黑体" w:hAnsi="黑体" w:cs="宋体" w:hint="eastAsia"/>
          <w:color w:val="000000" w:themeColor="text1"/>
          <w:spacing w:val="9"/>
        </w:rPr>
        <w:t>7</w:t>
      </w:r>
      <w:r w:rsidRPr="00B011A8">
        <w:rPr>
          <w:rFonts w:ascii="黑体" w:eastAsia="黑体" w:hAnsi="黑体" w:cs="宋体"/>
          <w:color w:val="000000" w:themeColor="text1"/>
          <w:spacing w:val="9"/>
        </w:rPr>
        <w:t>.4</w:t>
      </w:r>
      <w:r w:rsidR="005A7985" w:rsidRPr="00B011A8">
        <w:rPr>
          <w:rFonts w:ascii="黑体" w:eastAsia="黑体" w:hAnsi="黑体" w:cs="宋体" w:hint="eastAsia"/>
          <w:color w:val="000000" w:themeColor="text1"/>
          <w:spacing w:val="9"/>
        </w:rPr>
        <w:t xml:space="preserve"> </w:t>
      </w:r>
      <w:r w:rsidRPr="00B011A8">
        <w:rPr>
          <w:rFonts w:ascii="黑体" w:eastAsia="黑体" w:hAnsi="黑体" w:cs="宋体" w:hint="eastAsia"/>
          <w:color w:val="000000" w:themeColor="text1"/>
          <w:spacing w:val="9"/>
        </w:rPr>
        <w:t>保质期运输</w:t>
      </w:r>
    </w:p>
    <w:p w14:paraId="558B1F5B" w14:textId="77777777" w:rsidR="00692822" w:rsidRPr="00B011A8" w:rsidRDefault="00000000">
      <w:pPr>
        <w:widowControl/>
        <w:autoSpaceDE w:val="0"/>
        <w:autoSpaceDN w:val="0"/>
        <w:spacing w:line="240" w:lineRule="auto"/>
        <w:ind w:firstLineChars="200" w:firstLine="456"/>
        <w:rPr>
          <w:rFonts w:asciiTheme="minorEastAsia" w:hAnsiTheme="minorEastAsia" w:cs="宋体"/>
          <w:color w:val="000000" w:themeColor="text1"/>
          <w:spacing w:val="9"/>
        </w:rPr>
      </w:pPr>
      <w:bookmarkStart w:id="57" w:name="_Hlk144218040"/>
      <w:r w:rsidRPr="00B011A8">
        <w:rPr>
          <w:rFonts w:asciiTheme="minorEastAsia" w:hAnsiTheme="minorEastAsia" w:cs="宋体" w:hint="eastAsia"/>
          <w:color w:val="000000" w:themeColor="text1"/>
          <w:spacing w:val="9"/>
        </w:rPr>
        <w:t>应根据产品工艺特性确定保质期。</w:t>
      </w:r>
    </w:p>
    <w:p w14:paraId="553EBF4C" w14:textId="77777777" w:rsidR="00692822" w:rsidRPr="00B011A8" w:rsidRDefault="00692822">
      <w:pPr>
        <w:widowControl/>
        <w:tabs>
          <w:tab w:val="left" w:pos="360"/>
        </w:tabs>
        <w:adjustRightInd/>
        <w:spacing w:line="240" w:lineRule="auto"/>
        <w:jc w:val="left"/>
        <w:rPr>
          <w:rFonts w:asciiTheme="minorEastAsia" w:hAnsiTheme="minorEastAsia"/>
          <w:color w:val="000000" w:themeColor="text1"/>
          <w:kern w:val="0"/>
          <w:sz w:val="22"/>
        </w:rPr>
      </w:pPr>
    </w:p>
    <w:p w14:paraId="633DAD42" w14:textId="77777777" w:rsidR="00692822" w:rsidRPr="00B011A8" w:rsidRDefault="00692822">
      <w:pPr>
        <w:widowControl/>
        <w:tabs>
          <w:tab w:val="left" w:pos="360"/>
        </w:tabs>
        <w:adjustRightInd/>
        <w:spacing w:line="240" w:lineRule="auto"/>
        <w:jc w:val="left"/>
        <w:rPr>
          <w:rFonts w:asciiTheme="minorEastAsia" w:hAnsiTheme="minorEastAsia"/>
          <w:color w:val="000000" w:themeColor="text1"/>
          <w:kern w:val="0"/>
          <w:sz w:val="22"/>
        </w:rPr>
      </w:pPr>
    </w:p>
    <w:p w14:paraId="502CB755" w14:textId="77777777" w:rsidR="00692822" w:rsidRPr="00B011A8" w:rsidRDefault="00692822">
      <w:pPr>
        <w:widowControl/>
        <w:tabs>
          <w:tab w:val="left" w:pos="360"/>
        </w:tabs>
        <w:adjustRightInd/>
        <w:spacing w:line="240" w:lineRule="auto"/>
        <w:jc w:val="left"/>
        <w:rPr>
          <w:rFonts w:asciiTheme="minorEastAsia" w:hAnsiTheme="minorEastAsia"/>
          <w:color w:val="000000" w:themeColor="text1"/>
          <w:kern w:val="0"/>
          <w:sz w:val="22"/>
        </w:rPr>
      </w:pPr>
    </w:p>
    <w:p w14:paraId="5E822978" w14:textId="77777777" w:rsidR="00692822" w:rsidRPr="00B011A8" w:rsidRDefault="00000000">
      <w:pPr>
        <w:pStyle w:val="afffffa"/>
        <w:ind w:firstLineChars="0" w:firstLine="0"/>
        <w:jc w:val="center"/>
        <w:rPr>
          <w:color w:val="000000" w:themeColor="text1"/>
        </w:rPr>
      </w:pPr>
      <w:bookmarkStart w:id="58" w:name="BookMark8"/>
      <w:bookmarkEnd w:id="4"/>
      <w:bookmarkEnd w:id="57"/>
      <w:r w:rsidRPr="00B011A8">
        <w:rPr>
          <w:noProof/>
          <w:color w:val="000000" w:themeColor="text1"/>
        </w:rPr>
        <w:lastRenderedPageBreak/>
        <w:drawing>
          <wp:inline distT="0" distB="0" distL="0" distR="0" wp14:anchorId="4A7D358F" wp14:editId="407C9E11">
            <wp:extent cx="1485900" cy="317500"/>
            <wp:effectExtent l="0" t="0" r="0" b="6350"/>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9">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58"/>
    </w:p>
    <w:sectPr w:rsidR="00692822" w:rsidRPr="00B011A8">
      <w:headerReference w:type="even" r:id="rId20"/>
      <w:footerReference w:type="default" r:id="rId21"/>
      <w:pgSz w:w="11906" w:h="16838"/>
      <w:pgMar w:top="1871"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912E4" w14:textId="77777777" w:rsidR="00B932B1" w:rsidRDefault="00B932B1">
      <w:pPr>
        <w:spacing w:line="240" w:lineRule="auto"/>
      </w:pPr>
      <w:r>
        <w:separator/>
      </w:r>
    </w:p>
  </w:endnote>
  <w:endnote w:type="continuationSeparator" w:id="0">
    <w:p w14:paraId="0E467391" w14:textId="77777777" w:rsidR="00B932B1" w:rsidRDefault="00B932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BC787" w14:textId="77777777" w:rsidR="00692822" w:rsidRDefault="00000000">
    <w:pPr>
      <w:pStyle w:val="affff0"/>
      <w:jc w:val="left"/>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01383" w14:textId="77777777" w:rsidR="00692822" w:rsidRDefault="00692822">
    <w:pPr>
      <w:pStyle w:val="affff0"/>
      <w:ind w:right="72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318A5" w14:textId="77777777" w:rsidR="00692822" w:rsidRDefault="00000000">
    <w:pPr>
      <w:pStyle w:val="afffff7"/>
    </w:pPr>
    <w:r>
      <w:fldChar w:fldCharType="begin"/>
    </w:r>
    <w:r>
      <w:instrText>PAGE   \* MERGEFORMAT</w:instrText>
    </w:r>
    <w:r>
      <w:fldChar w:fldCharType="separate"/>
    </w:r>
    <w:r>
      <w:rPr>
        <w:lang w:val="zh-CN"/>
      </w:rPr>
      <w:t>3</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F5C71" w14:textId="77777777" w:rsidR="00692822" w:rsidRDefault="00000000">
    <w:pPr>
      <w:pStyle w:val="afffff7"/>
    </w:pPr>
    <w:r>
      <w:fldChar w:fldCharType="begin"/>
    </w:r>
    <w:r>
      <w:instrText>PAGE   \* MERGEFORMAT</w:instrText>
    </w:r>
    <w:r>
      <w:fldChar w:fldCharType="separate"/>
    </w:r>
    <w:r>
      <w:rPr>
        <w:lang w:val="zh-CN"/>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18966" w14:textId="77777777" w:rsidR="00B932B1" w:rsidRDefault="00B932B1">
      <w:pPr>
        <w:spacing w:line="240" w:lineRule="auto"/>
      </w:pPr>
      <w:r>
        <w:separator/>
      </w:r>
    </w:p>
  </w:footnote>
  <w:footnote w:type="continuationSeparator" w:id="0">
    <w:p w14:paraId="71907483" w14:textId="77777777" w:rsidR="00B932B1" w:rsidRDefault="00B932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5E16F" w14:textId="77777777" w:rsidR="00692822" w:rsidRDefault="00000000">
    <w:pPr>
      <w:pStyle w:val="affff2"/>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AD790" w14:textId="77777777" w:rsidR="00692822" w:rsidRDefault="00692822">
    <w:pPr>
      <w:pStyle w:val="affff2"/>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D05B2" w14:textId="5916F9F7" w:rsidR="00692822" w:rsidRDefault="00000000">
    <w:pPr>
      <w:pStyle w:val="affff2"/>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B011A8">
      <w:rPr>
        <w:noProof/>
      </w:rPr>
      <w:t>T/SCSSX 00X—202X</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7AAAA" w14:textId="45CF83DA" w:rsidR="00692822" w:rsidRDefault="00000000">
    <w:pPr>
      <w:pStyle w:val="affffff"/>
    </w:pPr>
    <w:r>
      <w:fldChar w:fldCharType="begin"/>
    </w:r>
    <w:r>
      <w:instrText xml:space="preserve"> STYLEREF  标准文件_文件编号  \* MERGEFORMAT </w:instrText>
    </w:r>
    <w:r>
      <w:fldChar w:fldCharType="separate"/>
    </w:r>
    <w:r w:rsidR="00B011A8">
      <w:rPr>
        <w:noProof/>
      </w:rPr>
      <w:t>T/SCSSX 00X</w:t>
    </w:r>
    <w:r w:rsidR="00B011A8">
      <w:rPr>
        <w:noProof/>
      </w:rPr>
      <w:t>—</w:t>
    </w:r>
    <w:r w:rsidR="00B011A8">
      <w:rPr>
        <w:noProof/>
      </w:rPr>
      <w:t>202X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6972E" w14:textId="78F831C8" w:rsidR="00692822" w:rsidRDefault="00000000">
    <w:pPr>
      <w:pStyle w:val="affff2"/>
      <w:jc w:val="lef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B011A8">
      <w:rPr>
        <w:noProof/>
      </w:rPr>
      <w:t>T/SCSSX 00X—202X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multilevel"/>
    <w:tmpl w:val="02837933"/>
    <w:lvl w:ilvl="0">
      <w:start w:val="1"/>
      <w:numFmt w:val="decimal"/>
      <w:pStyle w:val="a"/>
      <w:lvlText w:val="[%1]"/>
      <w:lvlJc w:val="left"/>
      <w:pPr>
        <w:tabs>
          <w:tab w:val="left" w:pos="8024"/>
        </w:tabs>
        <w:ind w:left="8024" w:hanging="648"/>
      </w:pPr>
    </w:lvl>
    <w:lvl w:ilvl="1">
      <w:start w:val="1"/>
      <w:numFmt w:val="lowerLetter"/>
      <w:lvlText w:val="%2)"/>
      <w:lvlJc w:val="left"/>
      <w:pPr>
        <w:tabs>
          <w:tab w:val="left" w:pos="8216"/>
        </w:tabs>
        <w:ind w:left="8216" w:hanging="420"/>
      </w:pPr>
    </w:lvl>
    <w:lvl w:ilvl="2">
      <w:start w:val="1"/>
      <w:numFmt w:val="lowerRoman"/>
      <w:lvlText w:val="%3."/>
      <w:lvlJc w:val="right"/>
      <w:pPr>
        <w:tabs>
          <w:tab w:val="left" w:pos="8636"/>
        </w:tabs>
        <w:ind w:left="8636" w:hanging="420"/>
      </w:pPr>
    </w:lvl>
    <w:lvl w:ilvl="3">
      <w:start w:val="1"/>
      <w:numFmt w:val="decimal"/>
      <w:lvlText w:val="%4."/>
      <w:lvlJc w:val="left"/>
      <w:pPr>
        <w:tabs>
          <w:tab w:val="left" w:pos="9056"/>
        </w:tabs>
        <w:ind w:left="9056" w:hanging="420"/>
      </w:pPr>
    </w:lvl>
    <w:lvl w:ilvl="4">
      <w:start w:val="1"/>
      <w:numFmt w:val="lowerLetter"/>
      <w:lvlText w:val="%5)"/>
      <w:lvlJc w:val="left"/>
      <w:pPr>
        <w:tabs>
          <w:tab w:val="left" w:pos="9476"/>
        </w:tabs>
        <w:ind w:left="9476" w:hanging="420"/>
      </w:pPr>
    </w:lvl>
    <w:lvl w:ilvl="5">
      <w:start w:val="1"/>
      <w:numFmt w:val="lowerRoman"/>
      <w:lvlText w:val="%6."/>
      <w:lvlJc w:val="right"/>
      <w:pPr>
        <w:tabs>
          <w:tab w:val="left" w:pos="9896"/>
        </w:tabs>
        <w:ind w:left="9896" w:hanging="420"/>
      </w:pPr>
    </w:lvl>
    <w:lvl w:ilvl="6">
      <w:start w:val="1"/>
      <w:numFmt w:val="decimal"/>
      <w:lvlText w:val="%7."/>
      <w:lvlJc w:val="left"/>
      <w:pPr>
        <w:tabs>
          <w:tab w:val="left" w:pos="10316"/>
        </w:tabs>
        <w:ind w:left="10316" w:hanging="420"/>
      </w:pPr>
    </w:lvl>
    <w:lvl w:ilvl="7">
      <w:start w:val="1"/>
      <w:numFmt w:val="lowerLetter"/>
      <w:lvlText w:val="%8)"/>
      <w:lvlJc w:val="left"/>
      <w:pPr>
        <w:tabs>
          <w:tab w:val="left" w:pos="10736"/>
        </w:tabs>
        <w:ind w:left="10736" w:hanging="420"/>
      </w:pPr>
    </w:lvl>
    <w:lvl w:ilvl="8">
      <w:start w:val="1"/>
      <w:numFmt w:val="lowerRoman"/>
      <w:lvlText w:val="%9."/>
      <w:lvlJc w:val="right"/>
      <w:pPr>
        <w:tabs>
          <w:tab w:val="left" w:pos="11156"/>
        </w:tabs>
        <w:ind w:left="11156"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15:restartNumberingAfterBreak="0">
    <w:nsid w:val="22247C5F"/>
    <w:multiLevelType w:val="multilevel"/>
    <w:tmpl w:val="22247C5F"/>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1"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2"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4"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6"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7"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8"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9"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2" w15:restartNumberingAfterBreak="0">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3"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4"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5"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6"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426"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9"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0"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1"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1062949638">
    <w:abstractNumId w:val="0"/>
  </w:num>
  <w:num w:numId="2" w16cid:durableId="936711882">
    <w:abstractNumId w:val="28"/>
  </w:num>
  <w:num w:numId="3" w16cid:durableId="441417651">
    <w:abstractNumId w:val="5"/>
  </w:num>
  <w:num w:numId="4" w16cid:durableId="1441797675">
    <w:abstractNumId w:val="24"/>
  </w:num>
  <w:num w:numId="5" w16cid:durableId="2078436104">
    <w:abstractNumId w:val="19"/>
  </w:num>
  <w:num w:numId="6" w16cid:durableId="1221286563">
    <w:abstractNumId w:val="14"/>
  </w:num>
  <w:num w:numId="7" w16cid:durableId="1373115747">
    <w:abstractNumId w:val="8"/>
  </w:num>
  <w:num w:numId="8" w16cid:durableId="1720084328">
    <w:abstractNumId w:val="3"/>
  </w:num>
  <w:num w:numId="9" w16cid:durableId="2045009871">
    <w:abstractNumId w:val="9"/>
  </w:num>
  <w:num w:numId="10" w16cid:durableId="1966504614">
    <w:abstractNumId w:val="17"/>
  </w:num>
  <w:num w:numId="11" w16cid:durableId="1789347565">
    <w:abstractNumId w:val="26"/>
  </w:num>
  <w:num w:numId="12" w16cid:durableId="1256785620">
    <w:abstractNumId w:val="12"/>
  </w:num>
  <w:num w:numId="13" w16cid:durableId="707411353">
    <w:abstractNumId w:val="13"/>
  </w:num>
  <w:num w:numId="14" w16cid:durableId="399717719">
    <w:abstractNumId w:val="7"/>
  </w:num>
  <w:num w:numId="15" w16cid:durableId="147745580">
    <w:abstractNumId w:val="20"/>
  </w:num>
  <w:num w:numId="16" w16cid:durableId="1538278473">
    <w:abstractNumId w:val="22"/>
  </w:num>
  <w:num w:numId="17" w16cid:durableId="1036271963">
    <w:abstractNumId w:val="18"/>
  </w:num>
  <w:num w:numId="18" w16cid:durableId="1971325881">
    <w:abstractNumId w:val="30"/>
  </w:num>
  <w:num w:numId="19" w16cid:durableId="560288210">
    <w:abstractNumId w:val="16"/>
  </w:num>
  <w:num w:numId="20" w16cid:durableId="1374500639">
    <w:abstractNumId w:val="1"/>
  </w:num>
  <w:num w:numId="21" w16cid:durableId="74862580">
    <w:abstractNumId w:val="11"/>
  </w:num>
  <w:num w:numId="22" w16cid:durableId="1692292247">
    <w:abstractNumId w:val="31"/>
  </w:num>
  <w:num w:numId="23" w16cid:durableId="305937185">
    <w:abstractNumId w:val="21"/>
  </w:num>
  <w:num w:numId="24" w16cid:durableId="451899982">
    <w:abstractNumId w:val="6"/>
  </w:num>
  <w:num w:numId="25" w16cid:durableId="341319946">
    <w:abstractNumId w:val="27"/>
  </w:num>
  <w:num w:numId="26" w16cid:durableId="339967436">
    <w:abstractNumId w:val="29"/>
  </w:num>
  <w:num w:numId="27" w16cid:durableId="618953024">
    <w:abstractNumId w:val="2"/>
  </w:num>
  <w:num w:numId="28" w16cid:durableId="2071876610">
    <w:abstractNumId w:val="4"/>
  </w:num>
  <w:num w:numId="29" w16cid:durableId="1079642790">
    <w:abstractNumId w:val="15"/>
  </w:num>
  <w:num w:numId="30" w16cid:durableId="1075056564">
    <w:abstractNumId w:val="25"/>
  </w:num>
  <w:num w:numId="31" w16cid:durableId="1269310565">
    <w:abstractNumId w:val="23"/>
  </w:num>
  <w:num w:numId="32" w16cid:durableId="206374994">
    <w:abstractNumId w:val="10"/>
  </w:num>
  <w:num w:numId="33" w16cid:durableId="19780278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trackRevisions/>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jkwMGJmM2ZhOGFmMzc3MzRiYmJiZTA1Y2M1ZTViZTQifQ=="/>
  </w:docVars>
  <w:rsids>
    <w:rsidRoot w:val="00246492"/>
    <w:rsid w:val="0000040A"/>
    <w:rsid w:val="00000A94"/>
    <w:rsid w:val="00001972"/>
    <w:rsid w:val="00001D9A"/>
    <w:rsid w:val="0000790D"/>
    <w:rsid w:val="00007B3A"/>
    <w:rsid w:val="000107E0"/>
    <w:rsid w:val="00011FDE"/>
    <w:rsid w:val="00012FFD"/>
    <w:rsid w:val="00014162"/>
    <w:rsid w:val="00014340"/>
    <w:rsid w:val="00016A9C"/>
    <w:rsid w:val="00022184"/>
    <w:rsid w:val="00022762"/>
    <w:rsid w:val="000238E0"/>
    <w:rsid w:val="000249DB"/>
    <w:rsid w:val="0002548B"/>
    <w:rsid w:val="0002595E"/>
    <w:rsid w:val="0002786C"/>
    <w:rsid w:val="000303C3"/>
    <w:rsid w:val="00032AE2"/>
    <w:rsid w:val="000331D3"/>
    <w:rsid w:val="00033AC2"/>
    <w:rsid w:val="000346A5"/>
    <w:rsid w:val="000359C3"/>
    <w:rsid w:val="00035A7D"/>
    <w:rsid w:val="0004249A"/>
    <w:rsid w:val="00042BAC"/>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4603"/>
    <w:rsid w:val="00077B64"/>
    <w:rsid w:val="00080A1C"/>
    <w:rsid w:val="00082317"/>
    <w:rsid w:val="00082833"/>
    <w:rsid w:val="00083D2C"/>
    <w:rsid w:val="00084759"/>
    <w:rsid w:val="000855B0"/>
    <w:rsid w:val="00086AA1"/>
    <w:rsid w:val="00087A77"/>
    <w:rsid w:val="00090CA6"/>
    <w:rsid w:val="000921F2"/>
    <w:rsid w:val="00092B8A"/>
    <w:rsid w:val="00092FB0"/>
    <w:rsid w:val="000934C5"/>
    <w:rsid w:val="00093D25"/>
    <w:rsid w:val="00093DAB"/>
    <w:rsid w:val="00094C7B"/>
    <w:rsid w:val="00094D73"/>
    <w:rsid w:val="00096D63"/>
    <w:rsid w:val="000A0B60"/>
    <w:rsid w:val="000A0EB8"/>
    <w:rsid w:val="000A19FC"/>
    <w:rsid w:val="000A296B"/>
    <w:rsid w:val="000A7311"/>
    <w:rsid w:val="000B060F"/>
    <w:rsid w:val="000B1592"/>
    <w:rsid w:val="000B1FF2"/>
    <w:rsid w:val="000B3CDA"/>
    <w:rsid w:val="000B54D3"/>
    <w:rsid w:val="000B6A0B"/>
    <w:rsid w:val="000C0F6C"/>
    <w:rsid w:val="000C11DB"/>
    <w:rsid w:val="000C1492"/>
    <w:rsid w:val="000C2FBD"/>
    <w:rsid w:val="000C4B41"/>
    <w:rsid w:val="000C57D6"/>
    <w:rsid w:val="000C6362"/>
    <w:rsid w:val="000C7666"/>
    <w:rsid w:val="000D0834"/>
    <w:rsid w:val="000D0A9C"/>
    <w:rsid w:val="000D1428"/>
    <w:rsid w:val="000D1795"/>
    <w:rsid w:val="000D329A"/>
    <w:rsid w:val="000D4B9C"/>
    <w:rsid w:val="000D4EB6"/>
    <w:rsid w:val="000D753B"/>
    <w:rsid w:val="000E4C9E"/>
    <w:rsid w:val="000E6FD7"/>
    <w:rsid w:val="000F06E1"/>
    <w:rsid w:val="000F0E3C"/>
    <w:rsid w:val="000F19D5"/>
    <w:rsid w:val="000F4AEA"/>
    <w:rsid w:val="000F5FE6"/>
    <w:rsid w:val="000F67E9"/>
    <w:rsid w:val="00104926"/>
    <w:rsid w:val="00107AD6"/>
    <w:rsid w:val="00113B1E"/>
    <w:rsid w:val="0011711C"/>
    <w:rsid w:val="00123BCA"/>
    <w:rsid w:val="00124BD8"/>
    <w:rsid w:val="00124E4F"/>
    <w:rsid w:val="001260B7"/>
    <w:rsid w:val="001265CB"/>
    <w:rsid w:val="001271CF"/>
    <w:rsid w:val="001321C6"/>
    <w:rsid w:val="001325C4"/>
    <w:rsid w:val="00133010"/>
    <w:rsid w:val="001338EE"/>
    <w:rsid w:val="00133AAE"/>
    <w:rsid w:val="00133F08"/>
    <w:rsid w:val="0013435D"/>
    <w:rsid w:val="00135323"/>
    <w:rsid w:val="001356C4"/>
    <w:rsid w:val="00141114"/>
    <w:rsid w:val="00142969"/>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257E"/>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560A"/>
    <w:rsid w:val="001C680C"/>
    <w:rsid w:val="001C74EB"/>
    <w:rsid w:val="001C7FEA"/>
    <w:rsid w:val="001D0499"/>
    <w:rsid w:val="001D0BBE"/>
    <w:rsid w:val="001D0ED4"/>
    <w:rsid w:val="001D212F"/>
    <w:rsid w:val="001D22A2"/>
    <w:rsid w:val="001D29D7"/>
    <w:rsid w:val="001D2DE7"/>
    <w:rsid w:val="001D411C"/>
    <w:rsid w:val="001E1B6A"/>
    <w:rsid w:val="001E2484"/>
    <w:rsid w:val="001E3CC4"/>
    <w:rsid w:val="001E4882"/>
    <w:rsid w:val="001E73AB"/>
    <w:rsid w:val="001F092D"/>
    <w:rsid w:val="001F0B91"/>
    <w:rsid w:val="001F143A"/>
    <w:rsid w:val="001F1605"/>
    <w:rsid w:val="001F2508"/>
    <w:rsid w:val="001F4816"/>
    <w:rsid w:val="001F69B4"/>
    <w:rsid w:val="001F77C7"/>
    <w:rsid w:val="00200183"/>
    <w:rsid w:val="00200333"/>
    <w:rsid w:val="00200FBE"/>
    <w:rsid w:val="0020107D"/>
    <w:rsid w:val="002029CD"/>
    <w:rsid w:val="00202AA4"/>
    <w:rsid w:val="002031F7"/>
    <w:rsid w:val="00203856"/>
    <w:rsid w:val="002040E6"/>
    <w:rsid w:val="00204BE6"/>
    <w:rsid w:val="0020527B"/>
    <w:rsid w:val="002055CE"/>
    <w:rsid w:val="00205F2C"/>
    <w:rsid w:val="00210B15"/>
    <w:rsid w:val="002142EA"/>
    <w:rsid w:val="002204BB"/>
    <w:rsid w:val="002206CF"/>
    <w:rsid w:val="00221B79"/>
    <w:rsid w:val="00221C6B"/>
    <w:rsid w:val="002253A1"/>
    <w:rsid w:val="00225CF8"/>
    <w:rsid w:val="0022794E"/>
    <w:rsid w:val="00232142"/>
    <w:rsid w:val="0023262A"/>
    <w:rsid w:val="00233D64"/>
    <w:rsid w:val="0023482A"/>
    <w:rsid w:val="002359CB"/>
    <w:rsid w:val="00235D49"/>
    <w:rsid w:val="00243540"/>
    <w:rsid w:val="002437A0"/>
    <w:rsid w:val="0024497B"/>
    <w:rsid w:val="0024515B"/>
    <w:rsid w:val="00246021"/>
    <w:rsid w:val="00246492"/>
    <w:rsid w:val="0024666E"/>
    <w:rsid w:val="00247F52"/>
    <w:rsid w:val="00250B25"/>
    <w:rsid w:val="00250BBE"/>
    <w:rsid w:val="002515C2"/>
    <w:rsid w:val="0025194F"/>
    <w:rsid w:val="002533BF"/>
    <w:rsid w:val="00254117"/>
    <w:rsid w:val="00254AAE"/>
    <w:rsid w:val="00256A61"/>
    <w:rsid w:val="0026148A"/>
    <w:rsid w:val="00262696"/>
    <w:rsid w:val="00263D25"/>
    <w:rsid w:val="002643C3"/>
    <w:rsid w:val="00264A0C"/>
    <w:rsid w:val="00266EEB"/>
    <w:rsid w:val="00267EF4"/>
    <w:rsid w:val="00270CB8"/>
    <w:rsid w:val="00272B08"/>
    <w:rsid w:val="00275449"/>
    <w:rsid w:val="002819D0"/>
    <w:rsid w:val="00281B43"/>
    <w:rsid w:val="00281BB8"/>
    <w:rsid w:val="00281E9E"/>
    <w:rsid w:val="00282405"/>
    <w:rsid w:val="00285170"/>
    <w:rsid w:val="002852FA"/>
    <w:rsid w:val="00285361"/>
    <w:rsid w:val="00292D60"/>
    <w:rsid w:val="00294D34"/>
    <w:rsid w:val="00294E3B"/>
    <w:rsid w:val="00296193"/>
    <w:rsid w:val="00296C66"/>
    <w:rsid w:val="00296EBE"/>
    <w:rsid w:val="002974E3"/>
    <w:rsid w:val="002A084B"/>
    <w:rsid w:val="002A1260"/>
    <w:rsid w:val="002A1589"/>
    <w:rsid w:val="002A1608"/>
    <w:rsid w:val="002A2219"/>
    <w:rsid w:val="002A25DC"/>
    <w:rsid w:val="002A3AAB"/>
    <w:rsid w:val="002A4CEA"/>
    <w:rsid w:val="002A5977"/>
    <w:rsid w:val="002A5A13"/>
    <w:rsid w:val="002A757F"/>
    <w:rsid w:val="002A7F44"/>
    <w:rsid w:val="002B0C40"/>
    <w:rsid w:val="002B122A"/>
    <w:rsid w:val="002B1966"/>
    <w:rsid w:val="002B4508"/>
    <w:rsid w:val="002B5779"/>
    <w:rsid w:val="002B7332"/>
    <w:rsid w:val="002B7F51"/>
    <w:rsid w:val="002C09E7"/>
    <w:rsid w:val="002C1E06"/>
    <w:rsid w:val="002C3F07"/>
    <w:rsid w:val="002C45BD"/>
    <w:rsid w:val="002C5278"/>
    <w:rsid w:val="002C7EBB"/>
    <w:rsid w:val="002D06C1"/>
    <w:rsid w:val="002D0846"/>
    <w:rsid w:val="002D42B5"/>
    <w:rsid w:val="002D4F1A"/>
    <w:rsid w:val="002D6EC6"/>
    <w:rsid w:val="002D79AC"/>
    <w:rsid w:val="002E039D"/>
    <w:rsid w:val="002E3E4E"/>
    <w:rsid w:val="002E4D5A"/>
    <w:rsid w:val="002E6326"/>
    <w:rsid w:val="002F30E0"/>
    <w:rsid w:val="002F35E4"/>
    <w:rsid w:val="002F3730"/>
    <w:rsid w:val="002F376B"/>
    <w:rsid w:val="002F38E1"/>
    <w:rsid w:val="002F4332"/>
    <w:rsid w:val="002F76CB"/>
    <w:rsid w:val="002F7AF6"/>
    <w:rsid w:val="00300E63"/>
    <w:rsid w:val="00301A50"/>
    <w:rsid w:val="00302F5F"/>
    <w:rsid w:val="0030441D"/>
    <w:rsid w:val="00306063"/>
    <w:rsid w:val="003104B4"/>
    <w:rsid w:val="00313B85"/>
    <w:rsid w:val="00317988"/>
    <w:rsid w:val="003221B4"/>
    <w:rsid w:val="0032258D"/>
    <w:rsid w:val="00322E62"/>
    <w:rsid w:val="00324D13"/>
    <w:rsid w:val="00324EDD"/>
    <w:rsid w:val="003331E4"/>
    <w:rsid w:val="00336C64"/>
    <w:rsid w:val="00337162"/>
    <w:rsid w:val="0034194F"/>
    <w:rsid w:val="00344605"/>
    <w:rsid w:val="00345635"/>
    <w:rsid w:val="003474AA"/>
    <w:rsid w:val="00350D1D"/>
    <w:rsid w:val="00352C83"/>
    <w:rsid w:val="00357B6B"/>
    <w:rsid w:val="003615D2"/>
    <w:rsid w:val="0036429C"/>
    <w:rsid w:val="00364A53"/>
    <w:rsid w:val="003654CB"/>
    <w:rsid w:val="00365AA9"/>
    <w:rsid w:val="00365F86"/>
    <w:rsid w:val="00365F87"/>
    <w:rsid w:val="0036686D"/>
    <w:rsid w:val="00366E89"/>
    <w:rsid w:val="003705F4"/>
    <w:rsid w:val="00370D58"/>
    <w:rsid w:val="00371316"/>
    <w:rsid w:val="00376713"/>
    <w:rsid w:val="00380D79"/>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1968"/>
    <w:rsid w:val="003A4077"/>
    <w:rsid w:val="003B0966"/>
    <w:rsid w:val="003B09AD"/>
    <w:rsid w:val="003B13E4"/>
    <w:rsid w:val="003B1F18"/>
    <w:rsid w:val="003B267C"/>
    <w:rsid w:val="003B4B8B"/>
    <w:rsid w:val="003B5BF0"/>
    <w:rsid w:val="003B60BF"/>
    <w:rsid w:val="003B6BE3"/>
    <w:rsid w:val="003C010C"/>
    <w:rsid w:val="003C0A6C"/>
    <w:rsid w:val="003C1339"/>
    <w:rsid w:val="003C14F8"/>
    <w:rsid w:val="003C5A43"/>
    <w:rsid w:val="003D035C"/>
    <w:rsid w:val="003D0519"/>
    <w:rsid w:val="003D0FF6"/>
    <w:rsid w:val="003D262C"/>
    <w:rsid w:val="003D6D61"/>
    <w:rsid w:val="003E091D"/>
    <w:rsid w:val="003E1C53"/>
    <w:rsid w:val="003E1CCF"/>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21804"/>
    <w:rsid w:val="00432DAA"/>
    <w:rsid w:val="00432E56"/>
    <w:rsid w:val="00434305"/>
    <w:rsid w:val="00435DF7"/>
    <w:rsid w:val="0044083F"/>
    <w:rsid w:val="00441AE7"/>
    <w:rsid w:val="00445574"/>
    <w:rsid w:val="00445E09"/>
    <w:rsid w:val="004462D9"/>
    <w:rsid w:val="004467FB"/>
    <w:rsid w:val="00450548"/>
    <w:rsid w:val="00452D6B"/>
    <w:rsid w:val="00454484"/>
    <w:rsid w:val="0045517B"/>
    <w:rsid w:val="00456304"/>
    <w:rsid w:val="00463B77"/>
    <w:rsid w:val="00463C7B"/>
    <w:rsid w:val="004644A6"/>
    <w:rsid w:val="004659BD"/>
    <w:rsid w:val="00470775"/>
    <w:rsid w:val="004746B1"/>
    <w:rsid w:val="0047583F"/>
    <w:rsid w:val="00475DE8"/>
    <w:rsid w:val="004803E2"/>
    <w:rsid w:val="00480664"/>
    <w:rsid w:val="00481C44"/>
    <w:rsid w:val="00484936"/>
    <w:rsid w:val="00485C89"/>
    <w:rsid w:val="00486BE3"/>
    <w:rsid w:val="004871C2"/>
    <w:rsid w:val="004905E4"/>
    <w:rsid w:val="00490A89"/>
    <w:rsid w:val="00490AB4"/>
    <w:rsid w:val="00492521"/>
    <w:rsid w:val="00492F02"/>
    <w:rsid w:val="004939AE"/>
    <w:rsid w:val="004A12DF"/>
    <w:rsid w:val="004A1BA8"/>
    <w:rsid w:val="004A4B57"/>
    <w:rsid w:val="004A63FA"/>
    <w:rsid w:val="004A69DF"/>
    <w:rsid w:val="004B0272"/>
    <w:rsid w:val="004B2701"/>
    <w:rsid w:val="004B2E1B"/>
    <w:rsid w:val="004B3AA8"/>
    <w:rsid w:val="004B3E93"/>
    <w:rsid w:val="004C12A4"/>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4D9F"/>
    <w:rsid w:val="00516088"/>
    <w:rsid w:val="00516B0B"/>
    <w:rsid w:val="005211FA"/>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13"/>
    <w:rsid w:val="005441CC"/>
    <w:rsid w:val="005479DA"/>
    <w:rsid w:val="00547BCC"/>
    <w:rsid w:val="0055013B"/>
    <w:rsid w:val="00551F6F"/>
    <w:rsid w:val="00555044"/>
    <w:rsid w:val="00561475"/>
    <w:rsid w:val="0056487B"/>
    <w:rsid w:val="00564FB9"/>
    <w:rsid w:val="00572E37"/>
    <w:rsid w:val="00573D9E"/>
    <w:rsid w:val="005801E3"/>
    <w:rsid w:val="00581802"/>
    <w:rsid w:val="005836A8"/>
    <w:rsid w:val="0058409C"/>
    <w:rsid w:val="00584262"/>
    <w:rsid w:val="00586630"/>
    <w:rsid w:val="00587ADD"/>
    <w:rsid w:val="00596160"/>
    <w:rsid w:val="005966E2"/>
    <w:rsid w:val="00597007"/>
    <w:rsid w:val="005A0966"/>
    <w:rsid w:val="005A11B7"/>
    <w:rsid w:val="005A260B"/>
    <w:rsid w:val="005A4A1B"/>
    <w:rsid w:val="005A7830"/>
    <w:rsid w:val="005A7985"/>
    <w:rsid w:val="005A7FCE"/>
    <w:rsid w:val="005B0F3F"/>
    <w:rsid w:val="005B46E9"/>
    <w:rsid w:val="005B4903"/>
    <w:rsid w:val="005B51CE"/>
    <w:rsid w:val="005B5885"/>
    <w:rsid w:val="005B5CD7"/>
    <w:rsid w:val="005B6CF6"/>
    <w:rsid w:val="005B7422"/>
    <w:rsid w:val="005C29B8"/>
    <w:rsid w:val="005C5F21"/>
    <w:rsid w:val="005C7156"/>
    <w:rsid w:val="005D0C75"/>
    <w:rsid w:val="005D3D74"/>
    <w:rsid w:val="005D4171"/>
    <w:rsid w:val="005D6A95"/>
    <w:rsid w:val="005D6B2C"/>
    <w:rsid w:val="005D6D9C"/>
    <w:rsid w:val="005E2335"/>
    <w:rsid w:val="005E34CA"/>
    <w:rsid w:val="005E3C18"/>
    <w:rsid w:val="005E6812"/>
    <w:rsid w:val="005E7881"/>
    <w:rsid w:val="005E78E0"/>
    <w:rsid w:val="005F0D9C"/>
    <w:rsid w:val="005F284E"/>
    <w:rsid w:val="005F49ED"/>
    <w:rsid w:val="006015CE"/>
    <w:rsid w:val="00604784"/>
    <w:rsid w:val="00606419"/>
    <w:rsid w:val="00607D29"/>
    <w:rsid w:val="006106BD"/>
    <w:rsid w:val="00612952"/>
    <w:rsid w:val="00614CC1"/>
    <w:rsid w:val="00615A9D"/>
    <w:rsid w:val="00617387"/>
    <w:rsid w:val="006205D6"/>
    <w:rsid w:val="006252D8"/>
    <w:rsid w:val="006259BC"/>
    <w:rsid w:val="0062636B"/>
    <w:rsid w:val="00632182"/>
    <w:rsid w:val="00632AE0"/>
    <w:rsid w:val="00633C17"/>
    <w:rsid w:val="00636E3E"/>
    <w:rsid w:val="006379F7"/>
    <w:rsid w:val="00637E4D"/>
    <w:rsid w:val="00640620"/>
    <w:rsid w:val="00641A1F"/>
    <w:rsid w:val="00645904"/>
    <w:rsid w:val="00651ACB"/>
    <w:rsid w:val="00651C47"/>
    <w:rsid w:val="00652AB2"/>
    <w:rsid w:val="00653FED"/>
    <w:rsid w:val="00654EC0"/>
    <w:rsid w:val="0065525B"/>
    <w:rsid w:val="00655D4F"/>
    <w:rsid w:val="00656A9A"/>
    <w:rsid w:val="00656D29"/>
    <w:rsid w:val="006640E5"/>
    <w:rsid w:val="006646F1"/>
    <w:rsid w:val="00664929"/>
    <w:rsid w:val="00664F62"/>
    <w:rsid w:val="006655E1"/>
    <w:rsid w:val="00672060"/>
    <w:rsid w:val="00672BFD"/>
    <w:rsid w:val="00673868"/>
    <w:rsid w:val="006770F4"/>
    <w:rsid w:val="00677A84"/>
    <w:rsid w:val="0068026D"/>
    <w:rsid w:val="00680A27"/>
    <w:rsid w:val="006816A4"/>
    <w:rsid w:val="006819B8"/>
    <w:rsid w:val="006840A6"/>
    <w:rsid w:val="006850CD"/>
    <w:rsid w:val="00685AAB"/>
    <w:rsid w:val="006863A1"/>
    <w:rsid w:val="00692822"/>
    <w:rsid w:val="00697CDA"/>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211"/>
    <w:rsid w:val="006C6976"/>
    <w:rsid w:val="006C6DD0"/>
    <w:rsid w:val="006D04EA"/>
    <w:rsid w:val="006D16C4"/>
    <w:rsid w:val="006D3E96"/>
    <w:rsid w:val="006D4515"/>
    <w:rsid w:val="006D4BB1"/>
    <w:rsid w:val="006D5FCB"/>
    <w:rsid w:val="006D6593"/>
    <w:rsid w:val="006F03A8"/>
    <w:rsid w:val="006F2ACA"/>
    <w:rsid w:val="006F2ADC"/>
    <w:rsid w:val="006F2BFE"/>
    <w:rsid w:val="006F31E9"/>
    <w:rsid w:val="006F327C"/>
    <w:rsid w:val="006F6284"/>
    <w:rsid w:val="007002C5"/>
    <w:rsid w:val="00704387"/>
    <w:rsid w:val="00706D62"/>
    <w:rsid w:val="00707669"/>
    <w:rsid w:val="00711CBA"/>
    <w:rsid w:val="00711FB5"/>
    <w:rsid w:val="00712A01"/>
    <w:rsid w:val="00714F58"/>
    <w:rsid w:val="00715E59"/>
    <w:rsid w:val="00722FBF"/>
    <w:rsid w:val="00722FC2"/>
    <w:rsid w:val="00725949"/>
    <w:rsid w:val="00727FA2"/>
    <w:rsid w:val="007322D9"/>
    <w:rsid w:val="00732BC0"/>
    <w:rsid w:val="0073720F"/>
    <w:rsid w:val="00737796"/>
    <w:rsid w:val="0074165C"/>
    <w:rsid w:val="0074274C"/>
    <w:rsid w:val="00742C35"/>
    <w:rsid w:val="007432CA"/>
    <w:rsid w:val="007439EB"/>
    <w:rsid w:val="00743CB4"/>
    <w:rsid w:val="00743F0A"/>
    <w:rsid w:val="007444E8"/>
    <w:rsid w:val="0074548E"/>
    <w:rsid w:val="00745773"/>
    <w:rsid w:val="00746800"/>
    <w:rsid w:val="007501A8"/>
    <w:rsid w:val="00750D61"/>
    <w:rsid w:val="00750EE1"/>
    <w:rsid w:val="00752714"/>
    <w:rsid w:val="00752B4D"/>
    <w:rsid w:val="00755402"/>
    <w:rsid w:val="00756B26"/>
    <w:rsid w:val="00756EDF"/>
    <w:rsid w:val="007600E3"/>
    <w:rsid w:val="00765C43"/>
    <w:rsid w:val="00765EFB"/>
    <w:rsid w:val="007671CA"/>
    <w:rsid w:val="00767C61"/>
    <w:rsid w:val="00767DE6"/>
    <w:rsid w:val="0077008A"/>
    <w:rsid w:val="00773C1F"/>
    <w:rsid w:val="00773E7F"/>
    <w:rsid w:val="00774DA4"/>
    <w:rsid w:val="00776599"/>
    <w:rsid w:val="00780A96"/>
    <w:rsid w:val="0078114B"/>
    <w:rsid w:val="00781DD2"/>
    <w:rsid w:val="00783ECF"/>
    <w:rsid w:val="0078413A"/>
    <w:rsid w:val="007959E8"/>
    <w:rsid w:val="00795E9C"/>
    <w:rsid w:val="007A0521"/>
    <w:rsid w:val="007A2E12"/>
    <w:rsid w:val="007A3475"/>
    <w:rsid w:val="007A3E04"/>
    <w:rsid w:val="007A41C8"/>
    <w:rsid w:val="007A54CE"/>
    <w:rsid w:val="007A6FD9"/>
    <w:rsid w:val="007A7FFA"/>
    <w:rsid w:val="007B04EB"/>
    <w:rsid w:val="007B0D4F"/>
    <w:rsid w:val="007B5A3D"/>
    <w:rsid w:val="007B5B95"/>
    <w:rsid w:val="007B68EA"/>
    <w:rsid w:val="007B6F7B"/>
    <w:rsid w:val="007B7453"/>
    <w:rsid w:val="007C2D89"/>
    <w:rsid w:val="007C4593"/>
    <w:rsid w:val="007C5309"/>
    <w:rsid w:val="007C6069"/>
    <w:rsid w:val="007D06C4"/>
    <w:rsid w:val="007D1352"/>
    <w:rsid w:val="007D1B81"/>
    <w:rsid w:val="007D2508"/>
    <w:rsid w:val="007D346A"/>
    <w:rsid w:val="007D6518"/>
    <w:rsid w:val="007D76BD"/>
    <w:rsid w:val="007E0BF1"/>
    <w:rsid w:val="007F05ED"/>
    <w:rsid w:val="007F0ED8"/>
    <w:rsid w:val="007F0F63"/>
    <w:rsid w:val="007F6ECF"/>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5DFD"/>
    <w:rsid w:val="008269DD"/>
    <w:rsid w:val="00830621"/>
    <w:rsid w:val="00831D76"/>
    <w:rsid w:val="0083348C"/>
    <w:rsid w:val="008373D3"/>
    <w:rsid w:val="00840617"/>
    <w:rsid w:val="00840F84"/>
    <w:rsid w:val="00842A47"/>
    <w:rsid w:val="00843C13"/>
    <w:rsid w:val="008454F8"/>
    <w:rsid w:val="0085173A"/>
    <w:rsid w:val="008560D7"/>
    <w:rsid w:val="008603CE"/>
    <w:rsid w:val="008620FC"/>
    <w:rsid w:val="008627A5"/>
    <w:rsid w:val="00863E05"/>
    <w:rsid w:val="00865ACA"/>
    <w:rsid w:val="00865D28"/>
    <w:rsid w:val="00865F85"/>
    <w:rsid w:val="00867C10"/>
    <w:rsid w:val="00870439"/>
    <w:rsid w:val="00870DA1"/>
    <w:rsid w:val="00880D0B"/>
    <w:rsid w:val="00883F93"/>
    <w:rsid w:val="00884DB3"/>
    <w:rsid w:val="00885A9D"/>
    <w:rsid w:val="008864F6"/>
    <w:rsid w:val="0089049D"/>
    <w:rsid w:val="008928C9"/>
    <w:rsid w:val="008938DC"/>
    <w:rsid w:val="00893FD1"/>
    <w:rsid w:val="00894836"/>
    <w:rsid w:val="00895172"/>
    <w:rsid w:val="00895680"/>
    <w:rsid w:val="00896DFF"/>
    <w:rsid w:val="0089762C"/>
    <w:rsid w:val="008A1893"/>
    <w:rsid w:val="008A57E6"/>
    <w:rsid w:val="008A6F81"/>
    <w:rsid w:val="008A769A"/>
    <w:rsid w:val="008B0C9C"/>
    <w:rsid w:val="008B166D"/>
    <w:rsid w:val="008B17F4"/>
    <w:rsid w:val="008B3615"/>
    <w:rsid w:val="008B4AC4"/>
    <w:rsid w:val="008B50C8"/>
    <w:rsid w:val="008B5281"/>
    <w:rsid w:val="008B75CA"/>
    <w:rsid w:val="008B7E05"/>
    <w:rsid w:val="008C1797"/>
    <w:rsid w:val="008C219C"/>
    <w:rsid w:val="008C475E"/>
    <w:rsid w:val="008C619A"/>
    <w:rsid w:val="008D0CE8"/>
    <w:rsid w:val="008D2D1D"/>
    <w:rsid w:val="008D453D"/>
    <w:rsid w:val="008D527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0DAD"/>
    <w:rsid w:val="008F17A3"/>
    <w:rsid w:val="008F1ED3"/>
    <w:rsid w:val="008F4C29"/>
    <w:rsid w:val="008F70BD"/>
    <w:rsid w:val="008F788F"/>
    <w:rsid w:val="008F7EA2"/>
    <w:rsid w:val="00902722"/>
    <w:rsid w:val="009027BC"/>
    <w:rsid w:val="00904434"/>
    <w:rsid w:val="009062E6"/>
    <w:rsid w:val="00911BE5"/>
    <w:rsid w:val="00913CA9"/>
    <w:rsid w:val="009145AE"/>
    <w:rsid w:val="009146CE"/>
    <w:rsid w:val="00914CA7"/>
    <w:rsid w:val="00915C3E"/>
    <w:rsid w:val="009161A8"/>
    <w:rsid w:val="00922E19"/>
    <w:rsid w:val="009245F5"/>
    <w:rsid w:val="009249EC"/>
    <w:rsid w:val="009273B3"/>
    <w:rsid w:val="009305B5"/>
    <w:rsid w:val="009429D5"/>
    <w:rsid w:val="00942BF1"/>
    <w:rsid w:val="00945180"/>
    <w:rsid w:val="00945428"/>
    <w:rsid w:val="0094607B"/>
    <w:rsid w:val="00953604"/>
    <w:rsid w:val="0095496B"/>
    <w:rsid w:val="009610DC"/>
    <w:rsid w:val="00961490"/>
    <w:rsid w:val="009621AB"/>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00B8"/>
    <w:rsid w:val="009C27F1"/>
    <w:rsid w:val="009C3152"/>
    <w:rsid w:val="009C4CFA"/>
    <w:rsid w:val="009C5070"/>
    <w:rsid w:val="009D112C"/>
    <w:rsid w:val="009D47FA"/>
    <w:rsid w:val="009D4878"/>
    <w:rsid w:val="009D4C5B"/>
    <w:rsid w:val="009D50D2"/>
    <w:rsid w:val="009D6BCA"/>
    <w:rsid w:val="009E0014"/>
    <w:rsid w:val="009E0F62"/>
    <w:rsid w:val="009E4A58"/>
    <w:rsid w:val="009E5A2D"/>
    <w:rsid w:val="009E5AB2"/>
    <w:rsid w:val="009E6219"/>
    <w:rsid w:val="009F03B3"/>
    <w:rsid w:val="009F38DE"/>
    <w:rsid w:val="00A0096C"/>
    <w:rsid w:val="00A01757"/>
    <w:rsid w:val="00A028C0"/>
    <w:rsid w:val="00A02BAE"/>
    <w:rsid w:val="00A06A6B"/>
    <w:rsid w:val="00A07AC6"/>
    <w:rsid w:val="00A07D9C"/>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4066"/>
    <w:rsid w:val="00A345B7"/>
    <w:rsid w:val="00A3597D"/>
    <w:rsid w:val="00A36DD1"/>
    <w:rsid w:val="00A4006C"/>
    <w:rsid w:val="00A40091"/>
    <w:rsid w:val="00A4030F"/>
    <w:rsid w:val="00A41C79"/>
    <w:rsid w:val="00A41CB5"/>
    <w:rsid w:val="00A42CDF"/>
    <w:rsid w:val="00A4452E"/>
    <w:rsid w:val="00A4472C"/>
    <w:rsid w:val="00A44E69"/>
    <w:rsid w:val="00A4661E"/>
    <w:rsid w:val="00A5425D"/>
    <w:rsid w:val="00A55BD6"/>
    <w:rsid w:val="00A55D50"/>
    <w:rsid w:val="00A57142"/>
    <w:rsid w:val="00A63B8F"/>
    <w:rsid w:val="00A648CD"/>
    <w:rsid w:val="00A650C4"/>
    <w:rsid w:val="00A6537A"/>
    <w:rsid w:val="00A66BD6"/>
    <w:rsid w:val="00A67866"/>
    <w:rsid w:val="00A70B07"/>
    <w:rsid w:val="00A723F8"/>
    <w:rsid w:val="00A76EC6"/>
    <w:rsid w:val="00A77CCB"/>
    <w:rsid w:val="00A83D8D"/>
    <w:rsid w:val="00A8446B"/>
    <w:rsid w:val="00A8473F"/>
    <w:rsid w:val="00A862D6"/>
    <w:rsid w:val="00A8715E"/>
    <w:rsid w:val="00A906F0"/>
    <w:rsid w:val="00A9295B"/>
    <w:rsid w:val="00A93B09"/>
    <w:rsid w:val="00A952D7"/>
    <w:rsid w:val="00A963F7"/>
    <w:rsid w:val="00A96AD8"/>
    <w:rsid w:val="00AA052C"/>
    <w:rsid w:val="00AA063B"/>
    <w:rsid w:val="00AA1E45"/>
    <w:rsid w:val="00AA4286"/>
    <w:rsid w:val="00AA456B"/>
    <w:rsid w:val="00AA57F5"/>
    <w:rsid w:val="00AA672E"/>
    <w:rsid w:val="00AA6EC9"/>
    <w:rsid w:val="00AB0AED"/>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D7265"/>
    <w:rsid w:val="00AE070A"/>
    <w:rsid w:val="00AE101C"/>
    <w:rsid w:val="00AE37E5"/>
    <w:rsid w:val="00AE5EB4"/>
    <w:rsid w:val="00AF0C18"/>
    <w:rsid w:val="00AF47C5"/>
    <w:rsid w:val="00AF5398"/>
    <w:rsid w:val="00B011A8"/>
    <w:rsid w:val="00B049AF"/>
    <w:rsid w:val="00B06C0D"/>
    <w:rsid w:val="00B07242"/>
    <w:rsid w:val="00B10534"/>
    <w:rsid w:val="00B112A0"/>
    <w:rsid w:val="00B113DB"/>
    <w:rsid w:val="00B11D8A"/>
    <w:rsid w:val="00B12981"/>
    <w:rsid w:val="00B147DD"/>
    <w:rsid w:val="00B156FD"/>
    <w:rsid w:val="00B15A6F"/>
    <w:rsid w:val="00B21F61"/>
    <w:rsid w:val="00B261F1"/>
    <w:rsid w:val="00B265BC"/>
    <w:rsid w:val="00B30658"/>
    <w:rsid w:val="00B308BE"/>
    <w:rsid w:val="00B31583"/>
    <w:rsid w:val="00B31FB1"/>
    <w:rsid w:val="00B33952"/>
    <w:rsid w:val="00B33C5E"/>
    <w:rsid w:val="00B342F4"/>
    <w:rsid w:val="00B34369"/>
    <w:rsid w:val="00B34DC2"/>
    <w:rsid w:val="00B375BF"/>
    <w:rsid w:val="00B378E5"/>
    <w:rsid w:val="00B412AD"/>
    <w:rsid w:val="00B4346D"/>
    <w:rsid w:val="00B440F4"/>
    <w:rsid w:val="00B447A5"/>
    <w:rsid w:val="00B4654C"/>
    <w:rsid w:val="00B47293"/>
    <w:rsid w:val="00B50E50"/>
    <w:rsid w:val="00B52120"/>
    <w:rsid w:val="00B54ABC"/>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2B1"/>
    <w:rsid w:val="00B939B1"/>
    <w:rsid w:val="00B96D40"/>
    <w:rsid w:val="00B97386"/>
    <w:rsid w:val="00BA263B"/>
    <w:rsid w:val="00BA410E"/>
    <w:rsid w:val="00BA42B2"/>
    <w:rsid w:val="00BA58D4"/>
    <w:rsid w:val="00BA5B9E"/>
    <w:rsid w:val="00BA7C9A"/>
    <w:rsid w:val="00BB0BDA"/>
    <w:rsid w:val="00BB5F8F"/>
    <w:rsid w:val="00BB657A"/>
    <w:rsid w:val="00BC1A4E"/>
    <w:rsid w:val="00BC5DC7"/>
    <w:rsid w:val="00BC640F"/>
    <w:rsid w:val="00BC6B8B"/>
    <w:rsid w:val="00BC73D8"/>
    <w:rsid w:val="00BD52D7"/>
    <w:rsid w:val="00BD5AAF"/>
    <w:rsid w:val="00BD5AD2"/>
    <w:rsid w:val="00BD69F6"/>
    <w:rsid w:val="00BE1863"/>
    <w:rsid w:val="00BE22F3"/>
    <w:rsid w:val="00BE5B52"/>
    <w:rsid w:val="00BE7B8D"/>
    <w:rsid w:val="00BF0993"/>
    <w:rsid w:val="00BF10A9"/>
    <w:rsid w:val="00BF1703"/>
    <w:rsid w:val="00BF231C"/>
    <w:rsid w:val="00BF51E5"/>
    <w:rsid w:val="00BF6BE7"/>
    <w:rsid w:val="00BF74A6"/>
    <w:rsid w:val="00C013AD"/>
    <w:rsid w:val="00C04904"/>
    <w:rsid w:val="00C05698"/>
    <w:rsid w:val="00C056B3"/>
    <w:rsid w:val="00C103E5"/>
    <w:rsid w:val="00C13319"/>
    <w:rsid w:val="00C13EE9"/>
    <w:rsid w:val="00C1459E"/>
    <w:rsid w:val="00C14BF2"/>
    <w:rsid w:val="00C21540"/>
    <w:rsid w:val="00C21906"/>
    <w:rsid w:val="00C21BFA"/>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56030"/>
    <w:rsid w:val="00C565CA"/>
    <w:rsid w:val="00C601BC"/>
    <w:rsid w:val="00C6329F"/>
    <w:rsid w:val="00C63340"/>
    <w:rsid w:val="00C643F9"/>
    <w:rsid w:val="00C64E95"/>
    <w:rsid w:val="00C64F3D"/>
    <w:rsid w:val="00C6765B"/>
    <w:rsid w:val="00C71372"/>
    <w:rsid w:val="00C72410"/>
    <w:rsid w:val="00C7287F"/>
    <w:rsid w:val="00C80CB8"/>
    <w:rsid w:val="00C819F8"/>
    <w:rsid w:val="00C8248C"/>
    <w:rsid w:val="00C84E33"/>
    <w:rsid w:val="00C85F35"/>
    <w:rsid w:val="00C8631C"/>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B622A"/>
    <w:rsid w:val="00CC038D"/>
    <w:rsid w:val="00CC08DB"/>
    <w:rsid w:val="00CC39FF"/>
    <w:rsid w:val="00CC3C2F"/>
    <w:rsid w:val="00CC3F5E"/>
    <w:rsid w:val="00CC4AC8"/>
    <w:rsid w:val="00CC5233"/>
    <w:rsid w:val="00CC5DE6"/>
    <w:rsid w:val="00CC6E4E"/>
    <w:rsid w:val="00CC6FE8"/>
    <w:rsid w:val="00CC7202"/>
    <w:rsid w:val="00CD2808"/>
    <w:rsid w:val="00CD28BF"/>
    <w:rsid w:val="00CD4092"/>
    <w:rsid w:val="00CD4A20"/>
    <w:rsid w:val="00CD50A1"/>
    <w:rsid w:val="00CD519E"/>
    <w:rsid w:val="00CD5EC7"/>
    <w:rsid w:val="00CE0C4F"/>
    <w:rsid w:val="00CE30EA"/>
    <w:rsid w:val="00CE54DE"/>
    <w:rsid w:val="00CF048A"/>
    <w:rsid w:val="00CF155A"/>
    <w:rsid w:val="00CF2947"/>
    <w:rsid w:val="00CF686F"/>
    <w:rsid w:val="00CF6E60"/>
    <w:rsid w:val="00CF7BCA"/>
    <w:rsid w:val="00D008FD"/>
    <w:rsid w:val="00D0321C"/>
    <w:rsid w:val="00D035EC"/>
    <w:rsid w:val="00D06447"/>
    <w:rsid w:val="00D06AB1"/>
    <w:rsid w:val="00D072ED"/>
    <w:rsid w:val="00D07A16"/>
    <w:rsid w:val="00D1067E"/>
    <w:rsid w:val="00D10F50"/>
    <w:rsid w:val="00D11272"/>
    <w:rsid w:val="00D126F5"/>
    <w:rsid w:val="00D1489E"/>
    <w:rsid w:val="00D175C5"/>
    <w:rsid w:val="00D1764C"/>
    <w:rsid w:val="00D20737"/>
    <w:rsid w:val="00D21E81"/>
    <w:rsid w:val="00D223DE"/>
    <w:rsid w:val="00D23B14"/>
    <w:rsid w:val="00D25E37"/>
    <w:rsid w:val="00D2661A"/>
    <w:rsid w:val="00D27582"/>
    <w:rsid w:val="00D27EC4"/>
    <w:rsid w:val="00D32719"/>
    <w:rsid w:val="00D33333"/>
    <w:rsid w:val="00D352A2"/>
    <w:rsid w:val="00D36899"/>
    <w:rsid w:val="00D4162B"/>
    <w:rsid w:val="00D4514F"/>
    <w:rsid w:val="00D451E2"/>
    <w:rsid w:val="00D451FB"/>
    <w:rsid w:val="00D45E89"/>
    <w:rsid w:val="00D45E8D"/>
    <w:rsid w:val="00D466AE"/>
    <w:rsid w:val="00D4734F"/>
    <w:rsid w:val="00D51413"/>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2BC0"/>
    <w:rsid w:val="00DA38D3"/>
    <w:rsid w:val="00DA3932"/>
    <w:rsid w:val="00DA3AFC"/>
    <w:rsid w:val="00DA64F8"/>
    <w:rsid w:val="00DA6C15"/>
    <w:rsid w:val="00DB0258"/>
    <w:rsid w:val="00DB38EE"/>
    <w:rsid w:val="00DB498B"/>
    <w:rsid w:val="00DB66CA"/>
    <w:rsid w:val="00DB6BCA"/>
    <w:rsid w:val="00DB73F7"/>
    <w:rsid w:val="00DC0321"/>
    <w:rsid w:val="00DC2A1C"/>
    <w:rsid w:val="00DC3067"/>
    <w:rsid w:val="00DC370B"/>
    <w:rsid w:val="00DC5B90"/>
    <w:rsid w:val="00DC63AD"/>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1ADB"/>
    <w:rsid w:val="00DF44DE"/>
    <w:rsid w:val="00E01138"/>
    <w:rsid w:val="00E02DFB"/>
    <w:rsid w:val="00E030F9"/>
    <w:rsid w:val="00E0311A"/>
    <w:rsid w:val="00E03138"/>
    <w:rsid w:val="00E05900"/>
    <w:rsid w:val="00E06404"/>
    <w:rsid w:val="00E103F0"/>
    <w:rsid w:val="00E11A85"/>
    <w:rsid w:val="00E12495"/>
    <w:rsid w:val="00E12A4C"/>
    <w:rsid w:val="00E144C1"/>
    <w:rsid w:val="00E15CCD"/>
    <w:rsid w:val="00E202EF"/>
    <w:rsid w:val="00E210B5"/>
    <w:rsid w:val="00E24211"/>
    <w:rsid w:val="00E2552F"/>
    <w:rsid w:val="00E3137A"/>
    <w:rsid w:val="00E32CCF"/>
    <w:rsid w:val="00E33097"/>
    <w:rsid w:val="00E34A98"/>
    <w:rsid w:val="00E35D1E"/>
    <w:rsid w:val="00E364F9"/>
    <w:rsid w:val="00E365FA"/>
    <w:rsid w:val="00E36789"/>
    <w:rsid w:val="00E44A83"/>
    <w:rsid w:val="00E502C1"/>
    <w:rsid w:val="00E502DD"/>
    <w:rsid w:val="00E504A7"/>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1AF"/>
    <w:rsid w:val="00E90391"/>
    <w:rsid w:val="00E906C2"/>
    <w:rsid w:val="00E9311F"/>
    <w:rsid w:val="00E934D1"/>
    <w:rsid w:val="00E93A91"/>
    <w:rsid w:val="00E94AF0"/>
    <w:rsid w:val="00E95D13"/>
    <w:rsid w:val="00E95DD3"/>
    <w:rsid w:val="00E969D5"/>
    <w:rsid w:val="00E974B0"/>
    <w:rsid w:val="00EA58D1"/>
    <w:rsid w:val="00EA61BC"/>
    <w:rsid w:val="00EA681A"/>
    <w:rsid w:val="00EA735B"/>
    <w:rsid w:val="00EB1E69"/>
    <w:rsid w:val="00EB2086"/>
    <w:rsid w:val="00EB5EDF"/>
    <w:rsid w:val="00EB60FE"/>
    <w:rsid w:val="00EB74DB"/>
    <w:rsid w:val="00EC5359"/>
    <w:rsid w:val="00EC562A"/>
    <w:rsid w:val="00ED067A"/>
    <w:rsid w:val="00ED2B50"/>
    <w:rsid w:val="00ED3CA1"/>
    <w:rsid w:val="00EE0350"/>
    <w:rsid w:val="00EE0719"/>
    <w:rsid w:val="00EE0E80"/>
    <w:rsid w:val="00EE613F"/>
    <w:rsid w:val="00EE7295"/>
    <w:rsid w:val="00EE7869"/>
    <w:rsid w:val="00EF054A"/>
    <w:rsid w:val="00EF3235"/>
    <w:rsid w:val="00EF7E72"/>
    <w:rsid w:val="00F0623E"/>
    <w:rsid w:val="00F06D37"/>
    <w:rsid w:val="00F07B9D"/>
    <w:rsid w:val="00F11586"/>
    <w:rsid w:val="00F1183B"/>
    <w:rsid w:val="00F11C9F"/>
    <w:rsid w:val="00F12263"/>
    <w:rsid w:val="00F1409D"/>
    <w:rsid w:val="00F14214"/>
    <w:rsid w:val="00F154E8"/>
    <w:rsid w:val="00F157A9"/>
    <w:rsid w:val="00F16AA8"/>
    <w:rsid w:val="00F25BB6"/>
    <w:rsid w:val="00F26150"/>
    <w:rsid w:val="00F26B7E"/>
    <w:rsid w:val="00F27A3B"/>
    <w:rsid w:val="00F33817"/>
    <w:rsid w:val="00F340AE"/>
    <w:rsid w:val="00F36B9F"/>
    <w:rsid w:val="00F40FCD"/>
    <w:rsid w:val="00F420D5"/>
    <w:rsid w:val="00F451EA"/>
    <w:rsid w:val="00F45447"/>
    <w:rsid w:val="00F456C6"/>
    <w:rsid w:val="00F4577B"/>
    <w:rsid w:val="00F46496"/>
    <w:rsid w:val="00F474D0"/>
    <w:rsid w:val="00F50179"/>
    <w:rsid w:val="00F515EE"/>
    <w:rsid w:val="00F54EB9"/>
    <w:rsid w:val="00F56511"/>
    <w:rsid w:val="00F6194E"/>
    <w:rsid w:val="00F623AC"/>
    <w:rsid w:val="00F63C95"/>
    <w:rsid w:val="00F6412A"/>
    <w:rsid w:val="00F65893"/>
    <w:rsid w:val="00F66A4A"/>
    <w:rsid w:val="00F71E22"/>
    <w:rsid w:val="00F72142"/>
    <w:rsid w:val="00F72AE7"/>
    <w:rsid w:val="00F833BA"/>
    <w:rsid w:val="00F84FD0"/>
    <w:rsid w:val="00F859A8"/>
    <w:rsid w:val="00F86D87"/>
    <w:rsid w:val="00F9108B"/>
    <w:rsid w:val="00F91349"/>
    <w:rsid w:val="00F93A8A"/>
    <w:rsid w:val="00F94A76"/>
    <w:rsid w:val="00F95248"/>
    <w:rsid w:val="00F956A9"/>
    <w:rsid w:val="00F963ED"/>
    <w:rsid w:val="00F966CF"/>
    <w:rsid w:val="00F96CAE"/>
    <w:rsid w:val="00F97C99"/>
    <w:rsid w:val="00FA4D6D"/>
    <w:rsid w:val="00FA662D"/>
    <w:rsid w:val="00FA6AD8"/>
    <w:rsid w:val="00FA73B1"/>
    <w:rsid w:val="00FB0CB9"/>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AE2"/>
    <w:rsid w:val="00FF5B99"/>
    <w:rsid w:val="00FF730C"/>
    <w:rsid w:val="00FF73F4"/>
    <w:rsid w:val="00FF7CE4"/>
    <w:rsid w:val="00FF7E39"/>
    <w:rsid w:val="26040EF9"/>
    <w:rsid w:val="2AD761C6"/>
    <w:rsid w:val="33092C99"/>
    <w:rsid w:val="54446C6A"/>
    <w:rsid w:val="5EFE01D1"/>
    <w:rsid w:val="61B87232"/>
    <w:rsid w:val="7C464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1785791B"/>
  <w15:docId w15:val="{8B8A31F4-7711-4C81-890F-80921051F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uiPriority="0" w:unhideWhenUsed="1" w:qFormat="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uiPriority="29" w:qFormat="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0"/>
    <w:qFormat/>
    <w:pPr>
      <w:keepNext/>
      <w:keepLines/>
      <w:spacing w:before="340" w:after="330" w:line="578" w:lineRule="auto"/>
      <w:outlineLvl w:val="0"/>
    </w:pPr>
    <w:rPr>
      <w:b/>
      <w:bCs/>
      <w:kern w:val="44"/>
      <w:sz w:val="44"/>
      <w:szCs w:val="44"/>
    </w:rPr>
  </w:style>
  <w:style w:type="paragraph" w:styleId="22">
    <w:name w:val="heading 2"/>
    <w:basedOn w:val="afff5"/>
    <w:next w:val="afff5"/>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pPr>
      <w:keepNext/>
      <w:keepLines/>
      <w:spacing w:before="260" w:after="260" w:line="416" w:lineRule="auto"/>
      <w:outlineLvl w:val="2"/>
    </w:pPr>
    <w:rPr>
      <w:b/>
      <w:bCs/>
      <w:sz w:val="32"/>
      <w:szCs w:val="32"/>
    </w:rPr>
  </w:style>
  <w:style w:type="paragraph" w:styleId="4">
    <w:name w:val="heading 4"/>
    <w:basedOn w:val="afff5"/>
    <w:next w:val="afff5"/>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pPr>
      <w:keepNext/>
      <w:keepLines/>
      <w:adjustRightInd/>
      <w:spacing w:before="280" w:after="290" w:line="376" w:lineRule="auto"/>
      <w:outlineLvl w:val="4"/>
    </w:pPr>
    <w:rPr>
      <w:b/>
      <w:bCs/>
      <w:sz w:val="28"/>
      <w:szCs w:val="28"/>
    </w:rPr>
  </w:style>
  <w:style w:type="paragraph" w:styleId="6">
    <w:name w:val="heading 6"/>
    <w:basedOn w:val="afff5"/>
    <w:next w:val="afff5"/>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pPr>
      <w:keepNext/>
      <w:keepLines/>
      <w:adjustRightInd/>
      <w:spacing w:before="240" w:after="64" w:line="320" w:lineRule="auto"/>
      <w:outlineLvl w:val="6"/>
    </w:pPr>
    <w:rPr>
      <w:b/>
      <w:bCs/>
      <w:sz w:val="24"/>
      <w:szCs w:val="24"/>
    </w:rPr>
  </w:style>
  <w:style w:type="paragraph" w:styleId="8">
    <w:name w:val="heading 8"/>
    <w:basedOn w:val="afff5"/>
    <w:next w:val="afff5"/>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TOC7">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annotation text"/>
    <w:basedOn w:val="afff5"/>
    <w:link w:val="afffb"/>
    <w:unhideWhenUsed/>
    <w:qFormat/>
    <w:pPr>
      <w:jc w:val="left"/>
    </w:pPr>
  </w:style>
  <w:style w:type="paragraph" w:styleId="afffc">
    <w:name w:val="Body Text"/>
    <w:basedOn w:val="afff5"/>
    <w:link w:val="afffd"/>
    <w:pPr>
      <w:spacing w:after="120"/>
    </w:pPr>
  </w:style>
  <w:style w:type="paragraph" w:styleId="TOC5">
    <w:name w:val="toc 5"/>
    <w:basedOn w:val="afff5"/>
    <w:next w:val="afff5"/>
    <w:uiPriority w:val="39"/>
    <w:unhideWhenUsed/>
    <w:qFormat/>
    <w:pPr>
      <w:ind w:left="839"/>
    </w:pPr>
    <w:rPr>
      <w:rFonts w:ascii="宋体"/>
    </w:rPr>
  </w:style>
  <w:style w:type="paragraph" w:styleId="TOC3">
    <w:name w:val="toc 3"/>
    <w:basedOn w:val="afff5"/>
    <w:next w:val="afff5"/>
    <w:uiPriority w:val="39"/>
    <w:unhideWhenUsed/>
    <w:qFormat/>
    <w:pPr>
      <w:spacing w:line="300" w:lineRule="exact"/>
      <w:ind w:left="420"/>
    </w:pPr>
    <w:rPr>
      <w:rFonts w:ascii="宋体"/>
    </w:rPr>
  </w:style>
  <w:style w:type="paragraph" w:styleId="afffe">
    <w:name w:val="Balloon Text"/>
    <w:basedOn w:val="afff5"/>
    <w:link w:val="affff"/>
    <w:uiPriority w:val="99"/>
    <w:semiHidden/>
    <w:unhideWhenUsed/>
    <w:qFormat/>
    <w:rPr>
      <w:sz w:val="18"/>
      <w:szCs w:val="18"/>
    </w:rPr>
  </w:style>
  <w:style w:type="paragraph" w:styleId="affff0">
    <w:name w:val="footer"/>
    <w:basedOn w:val="afff5"/>
    <w:link w:val="affff1"/>
    <w:uiPriority w:val="99"/>
    <w:qFormat/>
    <w:pPr>
      <w:tabs>
        <w:tab w:val="center" w:pos="4153"/>
        <w:tab w:val="right" w:pos="8306"/>
      </w:tabs>
      <w:adjustRightInd/>
      <w:snapToGrid w:val="0"/>
      <w:spacing w:line="240" w:lineRule="auto"/>
      <w:jc w:val="right"/>
    </w:pPr>
    <w:rPr>
      <w:rFonts w:ascii="宋体"/>
      <w:sz w:val="18"/>
      <w:szCs w:val="18"/>
    </w:rPr>
  </w:style>
  <w:style w:type="paragraph" w:styleId="affff2">
    <w:name w:val="header"/>
    <w:basedOn w:val="afff5"/>
    <w:link w:val="affff3"/>
    <w:uiPriority w:val="99"/>
    <w:qFormat/>
    <w:pPr>
      <w:tabs>
        <w:tab w:val="center" w:pos="4153"/>
        <w:tab w:val="right" w:pos="8306"/>
      </w:tabs>
      <w:adjustRightInd/>
      <w:snapToGrid w:val="0"/>
      <w:jc w:val="center"/>
    </w:pPr>
    <w:rPr>
      <w:sz w:val="18"/>
      <w:szCs w:val="18"/>
    </w:rPr>
  </w:style>
  <w:style w:type="paragraph" w:styleId="TOC1">
    <w:name w:val="toc 1"/>
    <w:basedOn w:val="afff5"/>
    <w:next w:val="afff5"/>
    <w:uiPriority w:val="39"/>
    <w:unhideWhenUsed/>
    <w:rPr>
      <w:rFonts w:ascii="宋体"/>
    </w:rPr>
  </w:style>
  <w:style w:type="paragraph" w:styleId="TOC4">
    <w:name w:val="toc 4"/>
    <w:basedOn w:val="afff5"/>
    <w:next w:val="afff5"/>
    <w:uiPriority w:val="39"/>
    <w:unhideWhenUsed/>
    <w:qFormat/>
    <w:pPr>
      <w:tabs>
        <w:tab w:val="right" w:leader="dot" w:pos="9344"/>
      </w:tabs>
      <w:spacing w:line="300" w:lineRule="exact"/>
      <w:ind w:left="629"/>
    </w:pPr>
    <w:rPr>
      <w:rFonts w:ascii="宋体"/>
    </w:rPr>
  </w:style>
  <w:style w:type="paragraph" w:styleId="affff4">
    <w:name w:val="footnote text"/>
    <w:basedOn w:val="afff5"/>
    <w:next w:val="afff5"/>
    <w:link w:val="affff5"/>
    <w:semiHidden/>
    <w:qFormat/>
    <w:pPr>
      <w:adjustRightInd/>
      <w:snapToGrid w:val="0"/>
      <w:spacing w:line="300" w:lineRule="exact"/>
      <w:ind w:leftChars="200" w:left="400" w:hangingChars="200" w:hanging="200"/>
      <w:jc w:val="left"/>
    </w:pPr>
    <w:rPr>
      <w:rFonts w:ascii="宋体"/>
      <w:sz w:val="18"/>
      <w:szCs w:val="18"/>
    </w:rPr>
  </w:style>
  <w:style w:type="paragraph" w:styleId="TOC6">
    <w:name w:val="toc 6"/>
    <w:basedOn w:val="afff5"/>
    <w:next w:val="afff5"/>
    <w:uiPriority w:val="39"/>
    <w:unhideWhenUsed/>
    <w:qFormat/>
    <w:pPr>
      <w:spacing w:line="300" w:lineRule="exact"/>
      <w:ind w:left="1049"/>
    </w:pPr>
    <w:rPr>
      <w:rFonts w:ascii="宋体"/>
    </w:rPr>
  </w:style>
  <w:style w:type="paragraph" w:styleId="affff6">
    <w:name w:val="table of figures"/>
    <w:basedOn w:val="afff5"/>
    <w:next w:val="afff5"/>
    <w:semiHidden/>
    <w:qFormat/>
    <w:pPr>
      <w:adjustRightInd/>
      <w:spacing w:line="240" w:lineRule="auto"/>
      <w:jc w:val="left"/>
    </w:pPr>
    <w:rPr>
      <w:szCs w:val="24"/>
    </w:rPr>
  </w:style>
  <w:style w:type="paragraph" w:styleId="TOC2">
    <w:name w:val="toc 2"/>
    <w:basedOn w:val="afff5"/>
    <w:next w:val="afff5"/>
    <w:uiPriority w:val="39"/>
    <w:unhideWhenUsed/>
    <w:qFormat/>
    <w:pPr>
      <w:tabs>
        <w:tab w:val="right" w:leader="dot" w:pos="9344"/>
      </w:tabs>
      <w:spacing w:line="300" w:lineRule="exact"/>
      <w:ind w:left="210"/>
    </w:pPr>
    <w:rPr>
      <w:rFonts w:ascii="宋体"/>
    </w:rPr>
  </w:style>
  <w:style w:type="paragraph" w:styleId="affff7">
    <w:name w:val="Title"/>
    <w:basedOn w:val="afff5"/>
    <w:link w:val="affff8"/>
    <w:qFormat/>
    <w:pPr>
      <w:spacing w:before="240" w:after="60"/>
      <w:jc w:val="center"/>
      <w:outlineLvl w:val="0"/>
    </w:pPr>
    <w:rPr>
      <w:rFonts w:ascii="Arial" w:hAnsi="Arial" w:cs="Arial"/>
      <w:b/>
      <w:bCs/>
      <w:sz w:val="32"/>
      <w:szCs w:val="32"/>
    </w:rPr>
  </w:style>
  <w:style w:type="paragraph" w:styleId="affff9">
    <w:name w:val="annotation subject"/>
    <w:basedOn w:val="afffa"/>
    <w:next w:val="afffa"/>
    <w:link w:val="affffa"/>
    <w:uiPriority w:val="99"/>
    <w:semiHidden/>
    <w:unhideWhenUsed/>
    <w:rPr>
      <w:b/>
      <w:bCs/>
    </w:rPr>
  </w:style>
  <w:style w:type="table" w:styleId="affffb">
    <w:name w:val="Table Grid"/>
    <w:basedOn w:val="afff7"/>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c">
    <w:name w:val="Strong"/>
    <w:uiPriority w:val="22"/>
    <w:qFormat/>
    <w:rPr>
      <w:b/>
      <w:bCs/>
    </w:rPr>
  </w:style>
  <w:style w:type="character" w:styleId="affffd">
    <w:name w:val="page number"/>
    <w:qFormat/>
    <w:rPr>
      <w:rFonts w:ascii="宋体" w:eastAsia="宋体" w:hAnsi="Times New Roman"/>
      <w:sz w:val="18"/>
    </w:rPr>
  </w:style>
  <w:style w:type="character" w:styleId="affffe">
    <w:name w:val="Emphasis"/>
    <w:uiPriority w:val="20"/>
    <w:qFormat/>
    <w:rPr>
      <w:i/>
      <w:iCs/>
    </w:rPr>
  </w:style>
  <w:style w:type="character" w:styleId="afffff">
    <w:name w:val="Hyperlink"/>
    <w:uiPriority w:val="99"/>
    <w:qFormat/>
    <w:rPr>
      <w:rFonts w:ascii="宋体" w:eastAsia="宋体" w:hAnsi="Times New Roman"/>
      <w:color w:val="auto"/>
      <w:spacing w:val="0"/>
      <w:w w:val="100"/>
      <w:position w:val="0"/>
      <w:sz w:val="21"/>
      <w:u w:val="none"/>
      <w:vertAlign w:val="baseline"/>
    </w:rPr>
  </w:style>
  <w:style w:type="character" w:styleId="afffff0">
    <w:name w:val="annotation reference"/>
    <w:basedOn w:val="afff6"/>
    <w:unhideWhenUsed/>
    <w:qFormat/>
    <w:rPr>
      <w:sz w:val="21"/>
      <w:szCs w:val="21"/>
    </w:rPr>
  </w:style>
  <w:style w:type="character" w:styleId="afffff1">
    <w:name w:val="footnote reference"/>
    <w:semiHidden/>
    <w:qFormat/>
    <w:rPr>
      <w:rFonts w:ascii="宋体" w:eastAsia="宋体" w:hAnsi="宋体" w:cs="Times New Roman"/>
      <w:spacing w:val="0"/>
      <w:sz w:val="18"/>
      <w:vertAlign w:val="superscript"/>
    </w:rPr>
  </w:style>
  <w:style w:type="character" w:customStyle="1" w:styleId="10">
    <w:name w:val="标题 1 字符"/>
    <w:link w:val="1"/>
    <w:qFormat/>
    <w:rPr>
      <w:rFonts w:ascii="Times New Roman" w:eastAsia="宋体" w:hAnsi="Times New Roman" w:cs="Times New Roman"/>
      <w:b/>
      <w:bCs/>
      <w:kern w:val="44"/>
      <w:sz w:val="44"/>
      <w:szCs w:val="44"/>
    </w:rPr>
  </w:style>
  <w:style w:type="character" w:customStyle="1" w:styleId="23">
    <w:name w:val="标题 2 字符"/>
    <w:link w:val="22"/>
    <w:qFormat/>
    <w:rPr>
      <w:rFonts w:ascii="Arial" w:eastAsia="黑体" w:hAnsi="Arial" w:cs="Times New Roman"/>
      <w:b/>
      <w:bCs/>
      <w:sz w:val="32"/>
      <w:szCs w:val="32"/>
    </w:rPr>
  </w:style>
  <w:style w:type="character" w:customStyle="1" w:styleId="30">
    <w:name w:val="标题 3 字符"/>
    <w:link w:val="3"/>
    <w:rPr>
      <w:rFonts w:ascii="Times New Roman" w:eastAsia="宋体" w:hAnsi="Times New Roman" w:cs="Times New Roman"/>
      <w:b/>
      <w:bCs/>
      <w:sz w:val="32"/>
      <w:szCs w:val="32"/>
    </w:rPr>
  </w:style>
  <w:style w:type="character" w:customStyle="1" w:styleId="40">
    <w:name w:val="标题 4 字符"/>
    <w:link w:val="4"/>
    <w:qFormat/>
    <w:rPr>
      <w:rFonts w:ascii="Arial" w:eastAsia="黑体" w:hAnsi="Arial" w:cs="Times New Roman"/>
      <w:b/>
      <w:bCs/>
      <w:sz w:val="28"/>
      <w:szCs w:val="28"/>
    </w:rPr>
  </w:style>
  <w:style w:type="character" w:customStyle="1" w:styleId="50">
    <w:name w:val="标题 5 字符"/>
    <w:link w:val="5"/>
    <w:rPr>
      <w:rFonts w:ascii="Times New Roman" w:eastAsia="宋体" w:hAnsi="Times New Roman" w:cs="Times New Roman"/>
      <w:b/>
      <w:bCs/>
      <w:sz w:val="28"/>
      <w:szCs w:val="28"/>
    </w:rPr>
  </w:style>
  <w:style w:type="character" w:customStyle="1" w:styleId="60">
    <w:name w:val="标题 6 字符"/>
    <w:link w:val="6"/>
    <w:rPr>
      <w:rFonts w:ascii="Arial" w:eastAsia="黑体" w:hAnsi="Arial" w:cs="Times New Roman"/>
      <w:b/>
      <w:bCs/>
      <w:sz w:val="24"/>
      <w:szCs w:val="24"/>
    </w:rPr>
  </w:style>
  <w:style w:type="character" w:customStyle="1" w:styleId="70">
    <w:name w:val="标题 7 字符"/>
    <w:link w:val="7"/>
    <w:qFormat/>
    <w:rPr>
      <w:rFonts w:ascii="Times New Roman" w:eastAsia="宋体" w:hAnsi="Times New Roman" w:cs="Times New Roman"/>
      <w:b/>
      <w:bCs/>
      <w:sz w:val="24"/>
      <w:szCs w:val="24"/>
    </w:rPr>
  </w:style>
  <w:style w:type="character" w:customStyle="1" w:styleId="80">
    <w:name w:val="标题 8 字符"/>
    <w:link w:val="8"/>
    <w:qFormat/>
    <w:rPr>
      <w:rFonts w:ascii="Arial" w:eastAsia="黑体" w:hAnsi="Arial" w:cs="Times New Roman"/>
      <w:sz w:val="24"/>
      <w:szCs w:val="24"/>
    </w:rPr>
  </w:style>
  <w:style w:type="character" w:customStyle="1" w:styleId="90">
    <w:name w:val="标题 9 字符"/>
    <w:link w:val="9"/>
    <w:qFormat/>
    <w:rPr>
      <w:rFonts w:ascii="Arial" w:eastAsia="黑体" w:hAnsi="Arial" w:cs="Times New Roman"/>
      <w:szCs w:val="21"/>
    </w:rPr>
  </w:style>
  <w:style w:type="character" w:customStyle="1" w:styleId="affff3">
    <w:name w:val="页眉 字符"/>
    <w:link w:val="affff2"/>
    <w:uiPriority w:val="99"/>
    <w:qFormat/>
    <w:rPr>
      <w:rFonts w:ascii="Times New Roman" w:eastAsia="宋体" w:hAnsi="Times New Roman" w:cs="Times New Roman"/>
      <w:sz w:val="18"/>
      <w:szCs w:val="18"/>
    </w:rPr>
  </w:style>
  <w:style w:type="character" w:customStyle="1" w:styleId="affff1">
    <w:name w:val="页脚 字符"/>
    <w:link w:val="affff0"/>
    <w:uiPriority w:val="99"/>
    <w:qFormat/>
    <w:rPr>
      <w:rFonts w:ascii="宋体" w:eastAsia="宋体" w:hAnsi="Times New Roman" w:cs="Times New Roman"/>
      <w:sz w:val="18"/>
      <w:szCs w:val="18"/>
    </w:rPr>
  </w:style>
  <w:style w:type="character" w:customStyle="1" w:styleId="affff">
    <w:name w:val="批注框文本 字符"/>
    <w:link w:val="afffe"/>
    <w:uiPriority w:val="99"/>
    <w:semiHidden/>
    <w:rPr>
      <w:sz w:val="18"/>
      <w:szCs w:val="18"/>
    </w:rPr>
  </w:style>
  <w:style w:type="paragraph" w:styleId="afffff2">
    <w:name w:val="Quote"/>
    <w:basedOn w:val="afff5"/>
    <w:next w:val="afff5"/>
    <w:link w:val="afffff3"/>
    <w:uiPriority w:val="29"/>
    <w:qFormat/>
    <w:rPr>
      <w:i/>
      <w:iCs/>
      <w:color w:val="000000"/>
    </w:rPr>
  </w:style>
  <w:style w:type="character" w:customStyle="1" w:styleId="afffff3">
    <w:name w:val="引用 字符"/>
    <w:link w:val="afffff2"/>
    <w:uiPriority w:val="29"/>
    <w:qFormat/>
    <w:rPr>
      <w:i/>
      <w:iCs/>
      <w:color w:val="000000"/>
    </w:rPr>
  </w:style>
  <w:style w:type="character" w:customStyle="1" w:styleId="affff8">
    <w:name w:val="标题 字符"/>
    <w:link w:val="affff7"/>
    <w:qFormat/>
    <w:rPr>
      <w:rFonts w:ascii="Arial" w:eastAsia="宋体" w:hAnsi="Arial" w:cs="Arial"/>
      <w:b/>
      <w:bCs/>
      <w:sz w:val="32"/>
      <w:szCs w:val="32"/>
    </w:rPr>
  </w:style>
  <w:style w:type="paragraph" w:customStyle="1" w:styleId="afffff4">
    <w:name w:val="标准标志"/>
    <w:next w:val="afff5"/>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5">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6">
    <w:name w:val="标准文件_页脚偶数页"/>
    <w:qFormat/>
    <w:pPr>
      <w:ind w:left="227"/>
    </w:pPr>
    <w:rPr>
      <w:rFonts w:ascii="宋体" w:hAnsi="Times New Roman"/>
      <w:sz w:val="18"/>
    </w:rPr>
  </w:style>
  <w:style w:type="paragraph" w:customStyle="1" w:styleId="afffff7">
    <w:name w:val="标准文件_页脚奇数页"/>
    <w:qFormat/>
    <w:pPr>
      <w:ind w:right="227"/>
      <w:jc w:val="right"/>
    </w:pPr>
    <w:rPr>
      <w:rFonts w:ascii="宋体" w:hAnsi="Times New Roman"/>
      <w:sz w:val="18"/>
    </w:rPr>
  </w:style>
  <w:style w:type="paragraph" w:customStyle="1" w:styleId="afffff8">
    <w:name w:val="标准书眉一"/>
    <w:qFormat/>
    <w:pPr>
      <w:jc w:val="both"/>
    </w:pPr>
    <w:rPr>
      <w:rFonts w:ascii="Times New Roman" w:hAnsi="Times New Roman"/>
    </w:rPr>
  </w:style>
  <w:style w:type="paragraph" w:customStyle="1" w:styleId="ICS">
    <w:name w:val="标准文件_ICS"/>
    <w:basedOn w:val="afff5"/>
    <w:qFormat/>
    <w:pPr>
      <w:spacing w:line="0" w:lineRule="atLeast"/>
    </w:pPr>
    <w:rPr>
      <w:rFonts w:ascii="黑体" w:eastAsia="黑体" w:hAnsi="宋体"/>
    </w:rPr>
  </w:style>
  <w:style w:type="paragraph" w:customStyle="1" w:styleId="afffff9">
    <w:name w:val="标准文件_标准正文"/>
    <w:basedOn w:val="afff5"/>
    <w:next w:val="afffffa"/>
    <w:qFormat/>
    <w:pPr>
      <w:snapToGrid w:val="0"/>
      <w:ind w:firstLineChars="200" w:firstLine="200"/>
    </w:pPr>
    <w:rPr>
      <w:kern w:val="0"/>
    </w:rPr>
  </w:style>
  <w:style w:type="paragraph" w:customStyle="1" w:styleId="afffffa">
    <w:name w:val="标准文件_段"/>
    <w:link w:val="Char"/>
    <w:qFormat/>
    <w:pPr>
      <w:autoSpaceDE w:val="0"/>
      <w:autoSpaceDN w:val="0"/>
      <w:ind w:firstLineChars="200" w:firstLine="200"/>
      <w:jc w:val="both"/>
    </w:pPr>
    <w:rPr>
      <w:rFonts w:ascii="宋体" w:hAnsi="Times New Roman"/>
      <w:sz w:val="21"/>
    </w:rPr>
  </w:style>
  <w:style w:type="paragraph" w:customStyle="1" w:styleId="afffffb">
    <w:name w:val="标准文件_版本"/>
    <w:basedOn w:val="afffff9"/>
    <w:qFormat/>
    <w:pPr>
      <w:adjustRightInd/>
      <w:snapToGrid/>
      <w:ind w:firstLineChars="0" w:firstLine="0"/>
    </w:pPr>
    <w:rPr>
      <w:rFonts w:ascii="宋体" w:hAnsi="宋体"/>
      <w:kern w:val="2"/>
    </w:rPr>
  </w:style>
  <w:style w:type="paragraph" w:customStyle="1" w:styleId="afffffc">
    <w:name w:val="标准文件_标准部门"/>
    <w:basedOn w:val="afff5"/>
    <w:qFormat/>
    <w:pPr>
      <w:jc w:val="center"/>
    </w:pPr>
    <w:rPr>
      <w:rFonts w:ascii="黑体" w:eastAsia="黑体"/>
      <w:kern w:val="0"/>
      <w:sz w:val="44"/>
    </w:rPr>
  </w:style>
  <w:style w:type="paragraph" w:customStyle="1" w:styleId="afffffd">
    <w:name w:val="标准文件_标准代替"/>
    <w:basedOn w:val="afff5"/>
    <w:next w:val="afff5"/>
    <w:qFormat/>
    <w:pPr>
      <w:spacing w:line="310" w:lineRule="exact"/>
      <w:jc w:val="right"/>
    </w:pPr>
    <w:rPr>
      <w:rFonts w:ascii="宋体" w:hAnsi="宋体"/>
      <w:kern w:val="0"/>
    </w:rPr>
  </w:style>
  <w:style w:type="paragraph" w:customStyle="1" w:styleId="afffffe">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f">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f0">
    <w:name w:val="标准文件_页眉偶数页"/>
    <w:basedOn w:val="affffff"/>
    <w:next w:val="afff5"/>
    <w:qFormat/>
    <w:pPr>
      <w:jc w:val="left"/>
    </w:pPr>
  </w:style>
  <w:style w:type="paragraph" w:customStyle="1" w:styleId="affffff1">
    <w:name w:val="标准文件_参考文献标题"/>
    <w:basedOn w:val="afff5"/>
    <w:next w:val="afff5"/>
    <w:qFormat/>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hAnsi="Times New Roman"/>
    </w:rPr>
  </w:style>
  <w:style w:type="paragraph" w:customStyle="1" w:styleId="affe">
    <w:name w:val="标准文件_二级条标题"/>
    <w:next w:val="afffffa"/>
    <w:qFormat/>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f2">
    <w:name w:val="标准文件_发布"/>
    <w:qFormat/>
    <w:rPr>
      <w:rFonts w:ascii="黑体" w:eastAsia="黑体"/>
      <w:spacing w:val="0"/>
      <w:w w:val="100"/>
      <w:position w:val="3"/>
      <w:sz w:val="28"/>
    </w:rPr>
  </w:style>
  <w:style w:type="paragraph" w:customStyle="1" w:styleId="ad">
    <w:name w:val="标准文件_方框数字列项"/>
    <w:basedOn w:val="afffffa"/>
    <w:qFormat/>
    <w:pPr>
      <w:numPr>
        <w:numId w:val="3"/>
      </w:numPr>
      <w:ind w:firstLineChars="0" w:firstLine="0"/>
    </w:pPr>
  </w:style>
  <w:style w:type="paragraph" w:customStyle="1" w:styleId="affffff3">
    <w:name w:val="标准文件_封面标准编号"/>
    <w:basedOn w:val="afff5"/>
    <w:next w:val="afffffd"/>
    <w:qFormat/>
    <w:pPr>
      <w:spacing w:line="310" w:lineRule="exact"/>
      <w:jc w:val="right"/>
    </w:pPr>
    <w:rPr>
      <w:rFonts w:ascii="黑体" w:eastAsia="黑体"/>
      <w:kern w:val="0"/>
      <w:sz w:val="28"/>
    </w:rPr>
  </w:style>
  <w:style w:type="paragraph" w:customStyle="1" w:styleId="affffff4">
    <w:name w:val="标准文件_封面标准分类号"/>
    <w:basedOn w:val="afff5"/>
    <w:qFormat/>
    <w:rPr>
      <w:rFonts w:ascii="黑体" w:eastAsia="黑体"/>
      <w:b/>
      <w:kern w:val="0"/>
      <w:sz w:val="28"/>
    </w:rPr>
  </w:style>
  <w:style w:type="paragraph" w:customStyle="1" w:styleId="affffff5">
    <w:name w:val="标准文件_封面标准名称"/>
    <w:basedOn w:val="afff5"/>
    <w:qFormat/>
    <w:pPr>
      <w:spacing w:line="240" w:lineRule="auto"/>
      <w:jc w:val="center"/>
    </w:pPr>
    <w:rPr>
      <w:rFonts w:ascii="黑体" w:eastAsia="黑体"/>
      <w:kern w:val="0"/>
      <w:sz w:val="52"/>
    </w:rPr>
  </w:style>
  <w:style w:type="paragraph" w:customStyle="1" w:styleId="affffff6">
    <w:name w:val="标准文件_封面标准英文名称"/>
    <w:basedOn w:val="afff5"/>
    <w:qFormat/>
    <w:pPr>
      <w:spacing w:line="240" w:lineRule="auto"/>
      <w:jc w:val="center"/>
    </w:pPr>
    <w:rPr>
      <w:rFonts w:ascii="黑体" w:eastAsia="黑体"/>
      <w:b/>
      <w:sz w:val="28"/>
    </w:rPr>
  </w:style>
  <w:style w:type="paragraph" w:customStyle="1" w:styleId="affffff7">
    <w:name w:val="标准文件_封面发布日期"/>
    <w:basedOn w:val="afff5"/>
    <w:qFormat/>
    <w:pPr>
      <w:spacing w:line="310" w:lineRule="exact"/>
    </w:pPr>
    <w:rPr>
      <w:rFonts w:ascii="黑体" w:eastAsia="黑体"/>
      <w:kern w:val="0"/>
      <w:sz w:val="28"/>
    </w:rPr>
  </w:style>
  <w:style w:type="paragraph" w:customStyle="1" w:styleId="affffff8">
    <w:name w:val="标准文件_封面密级"/>
    <w:basedOn w:val="afff5"/>
    <w:qFormat/>
    <w:rPr>
      <w:rFonts w:eastAsia="黑体"/>
      <w:sz w:val="32"/>
    </w:rPr>
  </w:style>
  <w:style w:type="paragraph" w:customStyle="1" w:styleId="affffff9">
    <w:name w:val="标准文件_封面实施日期"/>
    <w:basedOn w:val="afff5"/>
    <w:qFormat/>
    <w:pPr>
      <w:spacing w:line="310" w:lineRule="exact"/>
      <w:jc w:val="right"/>
    </w:pPr>
    <w:rPr>
      <w:rFonts w:ascii="黑体" w:eastAsia="黑体"/>
      <w:sz w:val="28"/>
    </w:rPr>
  </w:style>
  <w:style w:type="paragraph" w:customStyle="1" w:styleId="affffffa">
    <w:name w:val="标准文件_封面抬头"/>
    <w:basedOn w:val="afffffa"/>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a"/>
    <w:qFormat/>
    <w:pPr>
      <w:numPr>
        <w:numId w:val="4"/>
      </w:numPr>
      <w:shd w:val="clear" w:color="FFFFFF" w:fill="FFFFFF"/>
      <w:tabs>
        <w:tab w:val="left" w:pos="6406"/>
      </w:tabs>
      <w:spacing w:beforeLines="25" w:before="25" w:afterLines="50" w:after="50"/>
      <w:jc w:val="center"/>
      <w:outlineLvl w:val="0"/>
    </w:pPr>
    <w:rPr>
      <w:rFonts w:ascii="黑体" w:eastAsia="黑体" w:hAnsi="Times New Roman"/>
      <w:sz w:val="21"/>
    </w:rPr>
  </w:style>
  <w:style w:type="paragraph" w:customStyle="1" w:styleId="aff">
    <w:name w:val="标准文件_附录表标题"/>
    <w:next w:val="afffffa"/>
    <w:qFormat/>
    <w:pPr>
      <w:numPr>
        <w:ilvl w:val="1"/>
        <w:numId w:val="5"/>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fa"/>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fa"/>
    <w:qFormat/>
    <w:pPr>
      <w:widowControl/>
      <w:numPr>
        <w:ilvl w:val="2"/>
      </w:numPr>
      <w:wordWrap w:val="0"/>
      <w:overflowPunct w:val="0"/>
      <w:autoSpaceDE w:val="0"/>
      <w:autoSpaceDN w:val="0"/>
      <w:textAlignment w:val="baseline"/>
      <w:outlineLvl w:val="3"/>
    </w:pPr>
  </w:style>
  <w:style w:type="paragraph" w:customStyle="1" w:styleId="affffffb">
    <w:name w:val="标准文件_附录公式"/>
    <w:basedOn w:val="afffff9"/>
    <w:next w:val="afffff9"/>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a"/>
    <w:qFormat/>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fa"/>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fa"/>
    <w:qFormat/>
    <w:pPr>
      <w:numPr>
        <w:ilvl w:val="1"/>
        <w:numId w:val="6"/>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fa"/>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c"/>
    <w:qFormat/>
    <w:pPr>
      <w:numPr>
        <w:numId w:val="7"/>
      </w:numPr>
      <w:tabs>
        <w:tab w:val="left" w:pos="6406"/>
      </w:tabs>
      <w:spacing w:before="220" w:after="320"/>
      <w:jc w:val="center"/>
      <w:outlineLvl w:val="0"/>
    </w:pPr>
    <w:rPr>
      <w:rFonts w:ascii="黑体" w:eastAsia="黑体" w:hAnsi="Times New Roman"/>
      <w:sz w:val="21"/>
    </w:rPr>
  </w:style>
  <w:style w:type="character" w:customStyle="1" w:styleId="afffd">
    <w:name w:val="正文文本 字符"/>
    <w:link w:val="afffc"/>
    <w:qFormat/>
    <w:rPr>
      <w:rFonts w:ascii="Times New Roman" w:eastAsia="宋体" w:hAnsi="Times New Roman" w:cs="Times New Roman"/>
      <w:szCs w:val="20"/>
    </w:rPr>
  </w:style>
  <w:style w:type="paragraph" w:customStyle="1" w:styleId="affffffc">
    <w:name w:val="标准文件_附录章标题"/>
    <w:next w:val="afffffa"/>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d">
    <w:name w:val="标准文件_公式后的破折号"/>
    <w:basedOn w:val="afffffa"/>
    <w:next w:val="afffffa"/>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e">
    <w:name w:val="标准文件_目次、标准名称标题"/>
    <w:basedOn w:val="a6"/>
    <w:next w:val="afffffa"/>
    <w:qFormat/>
    <w:pPr>
      <w:spacing w:line="460" w:lineRule="exact"/>
    </w:pPr>
  </w:style>
  <w:style w:type="paragraph" w:customStyle="1" w:styleId="afffffff">
    <w:name w:val="标准文件_目录标题"/>
    <w:basedOn w:val="afff5"/>
    <w:qFormat/>
    <w:pPr>
      <w:spacing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qFormat/>
    <w:pPr>
      <w:numPr>
        <w:numId w:val="10"/>
      </w:numPr>
      <w:ind w:left="0" w:firstLine="200"/>
    </w:pPr>
  </w:style>
  <w:style w:type="paragraph" w:customStyle="1" w:styleId="afff">
    <w:name w:val="标准文件_三级条标题"/>
    <w:basedOn w:val="affe"/>
    <w:next w:val="afffffa"/>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f0">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fa"/>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affff5">
    <w:name w:val="脚注文本 字符"/>
    <w:link w:val="affff4"/>
    <w:semiHidden/>
    <w:qFormat/>
    <w:rPr>
      <w:rFonts w:ascii="宋体" w:eastAsia="宋体" w:hAnsi="Times New Roman" w:cs="Times New Roman"/>
      <w:sz w:val="18"/>
      <w:szCs w:val="18"/>
    </w:rPr>
  </w:style>
  <w:style w:type="paragraph" w:customStyle="1" w:styleId="afffffff1">
    <w:name w:val="标准文件_条文脚注"/>
    <w:basedOn w:val="affff4"/>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a"/>
    <w:qFormat/>
    <w:pPr>
      <w:numPr>
        <w:numId w:val="12"/>
      </w:numPr>
      <w:spacing w:line="240" w:lineRule="auto"/>
      <w:jc w:val="left"/>
    </w:pPr>
    <w:rPr>
      <w:rFonts w:ascii="宋体" w:hAnsi="宋体"/>
      <w:sz w:val="18"/>
    </w:rPr>
  </w:style>
  <w:style w:type="character" w:customStyle="1" w:styleId="afffffff2">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fa"/>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5"/>
    <w:qFormat/>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fa"/>
    <w:qFormat/>
    <w:pPr>
      <w:numPr>
        <w:ilvl w:val="2"/>
      </w:numPr>
      <w:spacing w:beforeLines="50" w:before="50" w:afterLines="50" w:after="50"/>
      <w:outlineLvl w:val="1"/>
    </w:pPr>
  </w:style>
  <w:style w:type="paragraph" w:customStyle="1" w:styleId="afffffff3">
    <w:name w:val="标准文件_一致程度"/>
    <w:basedOn w:val="afff5"/>
    <w:qFormat/>
    <w:pPr>
      <w:spacing w:line="440" w:lineRule="exact"/>
      <w:jc w:val="center"/>
    </w:pPr>
    <w:rPr>
      <w:sz w:val="28"/>
    </w:rPr>
  </w:style>
  <w:style w:type="paragraph" w:customStyle="1" w:styleId="afffffff4">
    <w:name w:val="标准文件_引言标题"/>
    <w:next w:val="afff5"/>
    <w:qFormat/>
    <w:pPr>
      <w:shd w:val="clear" w:color="FFFFFF" w:fill="FFFFFF"/>
      <w:spacing w:before="540" w:after="600"/>
      <w:jc w:val="center"/>
      <w:outlineLvl w:val="0"/>
    </w:pPr>
    <w:rPr>
      <w:rFonts w:ascii="黑体" w:eastAsia="黑体" w:hAnsi="Times New Roman"/>
      <w:sz w:val="32"/>
    </w:rPr>
  </w:style>
  <w:style w:type="paragraph" w:customStyle="1" w:styleId="afffffff5">
    <w:name w:val="标准文件_英文图表脚注"/>
    <w:basedOn w:val="afffff9"/>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jc w:val="both"/>
    </w:pPr>
    <w:rPr>
      <w:rFonts w:ascii="宋体" w:hAnsi="Times New Roman"/>
      <w:sz w:val="21"/>
    </w:rPr>
  </w:style>
  <w:style w:type="paragraph" w:customStyle="1" w:styleId="af">
    <w:name w:val="标准文件_英文注："/>
    <w:basedOn w:val="afff5"/>
    <w:next w:val="afffffa"/>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a"/>
    <w:qFormat/>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f6">
    <w:name w:val="标准文件_正文公式"/>
    <w:basedOn w:val="afff5"/>
    <w:next w:val="afffff9"/>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fa"/>
    <w:qFormat/>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fa"/>
    <w:qFormat/>
    <w:pPr>
      <w:numPr>
        <w:numId w:val="18"/>
      </w:numPr>
      <w:jc w:val="center"/>
    </w:pPr>
    <w:rPr>
      <w:rFonts w:ascii="黑体" w:eastAsia="黑体" w:hAnsi="Times New Roman"/>
      <w:sz w:val="21"/>
    </w:rPr>
  </w:style>
  <w:style w:type="paragraph" w:customStyle="1" w:styleId="afb">
    <w:name w:val="标准文件_正文英文图标题"/>
    <w:next w:val="afffffa"/>
    <w:qFormat/>
    <w:pPr>
      <w:numPr>
        <w:numId w:val="19"/>
      </w:numPr>
      <w:jc w:val="center"/>
    </w:pPr>
    <w:rPr>
      <w:rFonts w:ascii="黑体" w:eastAsia="黑体" w:hAnsi="Times New Roman"/>
      <w:sz w:val="21"/>
    </w:rPr>
  </w:style>
  <w:style w:type="paragraph" w:customStyle="1" w:styleId="af7">
    <w:name w:val="标准文件_编号列项（三级）"/>
    <w:qFormat/>
    <w:pPr>
      <w:numPr>
        <w:ilvl w:val="2"/>
        <w:numId w:val="13"/>
      </w:numPr>
    </w:pPr>
    <w:rPr>
      <w:rFonts w:ascii="宋体" w:hAnsi="Times New Roman"/>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f7">
    <w:name w:val="发布部门"/>
    <w:next w:val="afffffa"/>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8">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fff9">
    <w:name w:val="封面标准代替信息"/>
    <w:basedOn w:val="afff5"/>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a">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b">
    <w:name w:val="封面标准文稿编辑信息"/>
    <w:qFormat/>
    <w:pPr>
      <w:spacing w:before="180" w:line="180" w:lineRule="exact"/>
      <w:jc w:val="center"/>
    </w:pPr>
    <w:rPr>
      <w:rFonts w:ascii="宋体" w:hAnsi="Times New Roman"/>
      <w:sz w:val="21"/>
    </w:rPr>
  </w:style>
  <w:style w:type="paragraph" w:customStyle="1" w:styleId="afffffffc">
    <w:name w:val="封面标准文稿类别"/>
    <w:qFormat/>
    <w:pPr>
      <w:spacing w:before="440" w:line="400" w:lineRule="exact"/>
      <w:jc w:val="center"/>
    </w:pPr>
    <w:rPr>
      <w:rFonts w:ascii="宋体" w:hAnsi="Times New Roman"/>
      <w:sz w:val="24"/>
    </w:rPr>
  </w:style>
  <w:style w:type="paragraph" w:customStyle="1" w:styleId="afffffffd">
    <w:name w:val="封面标准英文名称"/>
    <w:qFormat/>
    <w:pPr>
      <w:widowControl w:val="0"/>
      <w:spacing w:line="360" w:lineRule="exact"/>
      <w:jc w:val="center"/>
    </w:pPr>
    <w:rPr>
      <w:rFonts w:ascii="Times New Roman" w:hAnsi="Times New Roman"/>
      <w:sz w:val="28"/>
    </w:rPr>
  </w:style>
  <w:style w:type="paragraph" w:customStyle="1" w:styleId="afffffffe">
    <w:name w:val="封面一致性程度标识"/>
    <w:qFormat/>
    <w:pPr>
      <w:spacing w:before="440" w:line="440" w:lineRule="exact"/>
      <w:jc w:val="center"/>
    </w:pPr>
    <w:rPr>
      <w:rFonts w:ascii="Times New Roman" w:hAnsi="Times New Roman"/>
      <w:sz w:val="28"/>
    </w:rPr>
  </w:style>
  <w:style w:type="paragraph" w:customStyle="1" w:styleId="affffffff">
    <w:name w:val="封面正文"/>
    <w:qFormat/>
    <w:pPr>
      <w:jc w:val="both"/>
    </w:pPr>
    <w:rPr>
      <w:rFonts w:ascii="Times New Roman" w:hAnsi="Times New Roman"/>
    </w:rPr>
  </w:style>
  <w:style w:type="paragraph" w:customStyle="1" w:styleId="affffffff0">
    <w:name w:val="附录二级无标题条"/>
    <w:basedOn w:val="afff5"/>
    <w:next w:val="afffffa"/>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1">
    <w:name w:val="附录三级无标题条"/>
    <w:basedOn w:val="affffffff0"/>
    <w:next w:val="afffffa"/>
    <w:qFormat/>
    <w:pPr>
      <w:outlineLvl w:val="4"/>
    </w:pPr>
  </w:style>
  <w:style w:type="paragraph" w:customStyle="1" w:styleId="affffffff2">
    <w:name w:val="附录四级无标题条"/>
    <w:basedOn w:val="affffffff1"/>
    <w:next w:val="afffffa"/>
    <w:qFormat/>
    <w:pPr>
      <w:outlineLvl w:val="5"/>
    </w:pPr>
  </w:style>
  <w:style w:type="paragraph" w:customStyle="1" w:styleId="affffffff3">
    <w:name w:val="附录图"/>
    <w:next w:val="afffffa"/>
    <w:qFormat/>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qFormat/>
    <w:pPr>
      <w:numPr>
        <w:numId w:val="21"/>
      </w:numPr>
    </w:pPr>
    <w:rPr>
      <w:rFonts w:ascii="宋体" w:hAnsi="Times New Roman"/>
      <w:sz w:val="21"/>
    </w:rPr>
  </w:style>
  <w:style w:type="paragraph" w:customStyle="1" w:styleId="affffffff4">
    <w:name w:val="附录五级无标题条"/>
    <w:basedOn w:val="affffffff2"/>
    <w:next w:val="afffffa"/>
    <w:qFormat/>
    <w:pPr>
      <w:outlineLvl w:val="6"/>
    </w:pPr>
  </w:style>
  <w:style w:type="paragraph" w:customStyle="1" w:styleId="affffffff5">
    <w:name w:val="附录性质"/>
    <w:basedOn w:val="afff5"/>
    <w:qFormat/>
    <w:pPr>
      <w:widowControl/>
      <w:adjustRightInd/>
      <w:jc w:val="center"/>
    </w:pPr>
    <w:rPr>
      <w:rFonts w:ascii="黑体" w:eastAsia="黑体"/>
    </w:rPr>
  </w:style>
  <w:style w:type="paragraph" w:customStyle="1" w:styleId="affffffff6">
    <w:name w:val="附录一级无标题条"/>
    <w:basedOn w:val="affffffc"/>
    <w:next w:val="afffffa"/>
    <w:qFormat/>
    <w:pPr>
      <w:autoSpaceDN w:val="0"/>
      <w:outlineLvl w:val="2"/>
    </w:pPr>
    <w:rPr>
      <w:rFonts w:ascii="宋体" w:eastAsia="宋体" w:hAnsi="宋体"/>
    </w:rPr>
  </w:style>
  <w:style w:type="character" w:customStyle="1" w:styleId="affffffff7">
    <w:name w:val="个人答复风格"/>
    <w:qFormat/>
    <w:rPr>
      <w:rFonts w:ascii="Arial" w:eastAsia="宋体" w:hAnsi="Arial" w:cs="Arial"/>
      <w:color w:val="auto"/>
      <w:spacing w:val="0"/>
      <w:sz w:val="20"/>
    </w:rPr>
  </w:style>
  <w:style w:type="character" w:customStyle="1" w:styleId="affffffff8">
    <w:name w:val="个人撰写风格"/>
    <w:qFormat/>
    <w:rPr>
      <w:rFonts w:ascii="Arial" w:eastAsia="宋体" w:hAnsi="Arial" w:cs="Arial"/>
      <w:color w:val="auto"/>
      <w:spacing w:val="0"/>
      <w:sz w:val="20"/>
    </w:rPr>
  </w:style>
  <w:style w:type="paragraph" w:customStyle="1" w:styleId="affffffff9">
    <w:name w:val="脚注后续"/>
    <w:qFormat/>
    <w:pPr>
      <w:ind w:leftChars="350" w:left="350"/>
      <w:jc w:val="both"/>
    </w:pPr>
    <w:rPr>
      <w:rFonts w:ascii="宋体" w:hAnsi="Times New Roman"/>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fa">
    <w:name w:val="列项·"/>
    <w:basedOn w:val="afffffa"/>
    <w:qFormat/>
    <w:pPr>
      <w:tabs>
        <w:tab w:val="left" w:pos="840"/>
      </w:tabs>
    </w:pPr>
  </w:style>
  <w:style w:type="paragraph" w:customStyle="1" w:styleId="affffffffb">
    <w:name w:val="目次、索引正文"/>
    <w:qFormat/>
    <w:pPr>
      <w:spacing w:line="320" w:lineRule="exact"/>
      <w:jc w:val="both"/>
    </w:pPr>
    <w:rPr>
      <w:rFonts w:ascii="宋体" w:hAnsi="Times New Roman"/>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
    <w:name w:val="目录 31"/>
    <w:basedOn w:val="afff5"/>
    <w:next w:val="afff5"/>
    <w:semiHidden/>
    <w:qFormat/>
    <w:pPr>
      <w:spacing w:line="240" w:lineRule="auto"/>
    </w:pPr>
    <w:rPr>
      <w:rFonts w:ascii="宋体" w:hAnsi="宋体"/>
      <w:iCs/>
    </w:rPr>
  </w:style>
  <w:style w:type="paragraph" w:customStyle="1" w:styleId="41">
    <w:name w:val="目录 41"/>
    <w:basedOn w:val="afff5"/>
    <w:next w:val="afff5"/>
    <w:semiHidden/>
    <w:qFormat/>
    <w:pPr>
      <w:adjustRightInd/>
      <w:spacing w:line="240" w:lineRule="auto"/>
      <w:jc w:val="left"/>
    </w:pPr>
  </w:style>
  <w:style w:type="paragraph" w:customStyle="1" w:styleId="51">
    <w:name w:val="目录 51"/>
    <w:basedOn w:val="afff5"/>
    <w:next w:val="afff5"/>
    <w:semiHidden/>
    <w:qFormat/>
    <w:pPr>
      <w:spacing w:line="240" w:lineRule="auto"/>
    </w:pPr>
    <w:rPr>
      <w:rFonts w:ascii="宋体" w:hAnsi="宋体"/>
    </w:rPr>
  </w:style>
  <w:style w:type="paragraph" w:customStyle="1" w:styleId="61">
    <w:name w:val="目录 61"/>
    <w:basedOn w:val="afff5"/>
    <w:next w:val="afff5"/>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c">
    <w:name w:val="其他标准称谓"/>
    <w:qFormat/>
    <w:pPr>
      <w:spacing w:line="0" w:lineRule="atLeast"/>
      <w:jc w:val="distribute"/>
    </w:pPr>
    <w:rPr>
      <w:rFonts w:ascii="黑体" w:eastAsia="黑体" w:hAnsi="宋体"/>
      <w:sz w:val="52"/>
    </w:rPr>
  </w:style>
  <w:style w:type="paragraph" w:customStyle="1" w:styleId="affffffffd">
    <w:name w:val="其他发布部门"/>
    <w:basedOn w:val="afffffff7"/>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e">
    <w:name w:val="实施日期"/>
    <w:basedOn w:val="afffffff8"/>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f">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f0">
    <w:name w:val="无标题条"/>
    <w:next w:val="afffffa"/>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f1">
    <w:name w:val="注:后续"/>
    <w:qFormat/>
    <w:pPr>
      <w:spacing w:line="300" w:lineRule="exact"/>
      <w:ind w:leftChars="400" w:left="600" w:hangingChars="200" w:hanging="200"/>
      <w:jc w:val="both"/>
    </w:pPr>
    <w:rPr>
      <w:rFonts w:ascii="宋体" w:hAnsi="Times New Roman"/>
      <w:sz w:val="18"/>
    </w:rPr>
  </w:style>
  <w:style w:type="paragraph" w:customStyle="1" w:styleId="afffffffff2">
    <w:name w:val="注×:后续"/>
    <w:basedOn w:val="afffffffff1"/>
    <w:qFormat/>
    <w:pPr>
      <w:ind w:leftChars="0" w:left="1406" w:firstLineChars="0" w:hanging="499"/>
    </w:pPr>
  </w:style>
  <w:style w:type="paragraph" w:customStyle="1" w:styleId="afffffffff3">
    <w:name w:val="标准文件_一级无标题"/>
    <w:basedOn w:val="affd"/>
    <w:qFormat/>
    <w:pPr>
      <w:spacing w:beforeLines="0" w:before="0" w:afterLines="0" w:after="0"/>
      <w:outlineLvl w:val="9"/>
    </w:pPr>
    <w:rPr>
      <w:rFonts w:ascii="宋体" w:eastAsia="宋体"/>
    </w:rPr>
  </w:style>
  <w:style w:type="paragraph" w:customStyle="1" w:styleId="afffffffff4">
    <w:name w:val="标准文件_五级无标题"/>
    <w:basedOn w:val="afff1"/>
    <w:qFormat/>
    <w:pPr>
      <w:spacing w:beforeLines="0" w:before="0" w:afterLines="0" w:after="0"/>
      <w:outlineLvl w:val="9"/>
    </w:pPr>
    <w:rPr>
      <w:rFonts w:ascii="宋体" w:eastAsia="宋体"/>
    </w:rPr>
  </w:style>
  <w:style w:type="paragraph" w:customStyle="1" w:styleId="afffffffff5">
    <w:name w:val="标准文件_三级无标题"/>
    <w:basedOn w:val="afff"/>
    <w:qFormat/>
    <w:pPr>
      <w:spacing w:beforeLines="0" w:before="0" w:afterLines="0" w:after="0"/>
      <w:outlineLvl w:val="9"/>
    </w:pPr>
    <w:rPr>
      <w:rFonts w:ascii="宋体" w:eastAsia="宋体"/>
    </w:rPr>
  </w:style>
  <w:style w:type="paragraph" w:customStyle="1" w:styleId="afffffffff6">
    <w:name w:val="标准文件_二级无标题"/>
    <w:basedOn w:val="affe"/>
    <w:qFormat/>
    <w:pPr>
      <w:spacing w:beforeLines="0" w:before="0" w:afterLines="0" w:after="0"/>
      <w:outlineLvl w:val="9"/>
    </w:pPr>
    <w:rPr>
      <w:rFonts w:ascii="宋体" w:eastAsia="宋体"/>
    </w:rPr>
  </w:style>
  <w:style w:type="paragraph" w:customStyle="1" w:styleId="afffffffff7">
    <w:name w:val="标准_四级无标题"/>
    <w:basedOn w:val="afff0"/>
    <w:next w:val="afffffa"/>
    <w:qFormat/>
    <w:rPr>
      <w:rFonts w:eastAsia="宋体"/>
    </w:rPr>
  </w:style>
  <w:style w:type="paragraph" w:customStyle="1" w:styleId="afffffffff8">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a"/>
    <w:qFormat/>
    <w:pPr>
      <w:numPr>
        <w:numId w:val="23"/>
      </w:numPr>
      <w:ind w:firstLineChars="0" w:firstLine="0"/>
    </w:pPr>
    <w:rPr>
      <w:rFonts w:ascii="Times New Roman" w:cs="Arial"/>
      <w:szCs w:val="28"/>
    </w:rPr>
  </w:style>
  <w:style w:type="paragraph" w:customStyle="1" w:styleId="ae">
    <w:name w:val="标准文件_小写罗马数字编号列项"/>
    <w:basedOn w:val="afffffa"/>
    <w:qFormat/>
    <w:pPr>
      <w:numPr>
        <w:numId w:val="24"/>
      </w:numPr>
      <w:ind w:firstLineChars="0" w:firstLine="0"/>
    </w:pPr>
    <w:rPr>
      <w:rFonts w:cs="Arial"/>
      <w:szCs w:val="28"/>
    </w:rPr>
  </w:style>
  <w:style w:type="paragraph" w:customStyle="1" w:styleId="afffffffff9">
    <w:name w:val="标准文件_附录标题"/>
    <w:basedOn w:val="aff3"/>
    <w:qFormat/>
    <w:pPr>
      <w:numPr>
        <w:numId w:val="0"/>
      </w:numPr>
      <w:spacing w:after="280"/>
      <w:outlineLvl w:val="9"/>
    </w:pPr>
  </w:style>
  <w:style w:type="paragraph" w:customStyle="1" w:styleId="afffffffffa">
    <w:name w:val="标准文件_二级项"/>
    <w:qFormat/>
    <w:rPr>
      <w:rFonts w:ascii="宋体" w:hAnsi="Times New Roman"/>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fa"/>
    <w:qFormat/>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qFormat/>
    <w:pPr>
      <w:numPr>
        <w:numId w:val="13"/>
      </w:numPr>
      <w:jc w:val="both"/>
    </w:pPr>
    <w:rPr>
      <w:rFonts w:ascii="宋体" w:hAnsi="Times New Roman"/>
      <w:sz w:val="21"/>
    </w:rPr>
  </w:style>
  <w:style w:type="paragraph" w:customStyle="1" w:styleId="afffffffffb">
    <w:name w:val="标准文件_索引字母"/>
    <w:next w:val="afffffa"/>
    <w:qFormat/>
    <w:pPr>
      <w:jc w:val="center"/>
    </w:pPr>
    <w:rPr>
      <w:rFonts w:ascii="宋体" w:eastAsia="Times New Roman" w:hAnsi="宋体"/>
      <w:b/>
      <w:kern w:val="2"/>
      <w:sz w:val="21"/>
    </w:rPr>
  </w:style>
  <w:style w:type="paragraph" w:customStyle="1" w:styleId="afffffffffc">
    <w:name w:val="标准文件_附录前"/>
    <w:next w:val="afffffa"/>
    <w:qFormat/>
    <w:pPr>
      <w:spacing w:line="20" w:lineRule="atLeast"/>
      <w:ind w:firstLine="200"/>
    </w:pPr>
    <w:rPr>
      <w:rFonts w:ascii="宋体" w:hAnsi="宋体"/>
      <w:kern w:val="2"/>
      <w:sz w:val="10"/>
    </w:rPr>
  </w:style>
  <w:style w:type="paragraph" w:customStyle="1" w:styleId="afffffffffd">
    <w:name w:val="标准文件_正文标准名称"/>
    <w:qFormat/>
    <w:pPr>
      <w:spacing w:beforeLines="20" w:before="20" w:after="640" w:line="400" w:lineRule="exact"/>
      <w:jc w:val="center"/>
    </w:pPr>
    <w:rPr>
      <w:rFonts w:ascii="黑体" w:eastAsia="黑体" w:hAnsi="黑体"/>
      <w:kern w:val="2"/>
      <w:sz w:val="32"/>
      <w:szCs w:val="32"/>
    </w:rPr>
  </w:style>
  <w:style w:type="paragraph" w:customStyle="1" w:styleId="afffffffffe">
    <w:name w:val="标准文件_表格"/>
    <w:basedOn w:val="afffffa"/>
    <w:qFormat/>
    <w:pPr>
      <w:ind w:firstLineChars="0" w:firstLine="0"/>
      <w:jc w:val="center"/>
    </w:pPr>
    <w:rPr>
      <w:sz w:val="18"/>
    </w:rPr>
  </w:style>
  <w:style w:type="paragraph" w:customStyle="1" w:styleId="afff2">
    <w:name w:val="标准文件_注："/>
    <w:next w:val="afffffa"/>
    <w:qFormat/>
    <w:pPr>
      <w:widowControl w:val="0"/>
      <w:numPr>
        <w:numId w:val="26"/>
      </w:numPr>
      <w:autoSpaceDE w:val="0"/>
      <w:autoSpaceDN w:val="0"/>
      <w:jc w:val="both"/>
    </w:pPr>
    <w:rPr>
      <w:rFonts w:ascii="宋体" w:hAnsi="Times New Roman"/>
      <w:sz w:val="18"/>
      <w:szCs w:val="18"/>
    </w:rPr>
  </w:style>
  <w:style w:type="paragraph" w:customStyle="1" w:styleId="a5">
    <w:name w:val="标准文件_注×："/>
    <w:qFormat/>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f"/>
    <w:qFormat/>
    <w:pPr>
      <w:widowControl w:val="0"/>
      <w:numPr>
        <w:numId w:val="28"/>
      </w:numPr>
      <w:jc w:val="both"/>
    </w:pPr>
    <w:rPr>
      <w:rFonts w:ascii="宋体" w:hAnsi="Times New Roman"/>
      <w:sz w:val="18"/>
      <w:szCs w:val="18"/>
    </w:rPr>
  </w:style>
  <w:style w:type="paragraph" w:customStyle="1" w:styleId="affffffffff">
    <w:name w:val="标准文件_示例内容"/>
    <w:basedOn w:val="afffffa"/>
    <w:qFormat/>
    <w:pPr>
      <w:ind w:firstLine="420"/>
    </w:pPr>
    <w:rPr>
      <w:sz w:val="18"/>
    </w:rPr>
  </w:style>
  <w:style w:type="paragraph" w:customStyle="1" w:styleId="afa">
    <w:name w:val="标准文件_示例×："/>
    <w:basedOn w:val="afff5"/>
    <w:next w:val="affffffffff"/>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a"/>
    <w:rPr>
      <w:rFonts w:ascii="宋体" w:hAnsi="Times New Roman"/>
      <w:sz w:val="21"/>
    </w:rPr>
  </w:style>
  <w:style w:type="paragraph" w:customStyle="1" w:styleId="affffffffff0">
    <w:name w:val="标准文件_表格续"/>
    <w:basedOn w:val="afffffa"/>
    <w:next w:val="afffffa"/>
    <w:qFormat/>
    <w:pPr>
      <w:jc w:val="center"/>
    </w:pPr>
    <w:rPr>
      <w:rFonts w:ascii="黑体" w:eastAsia="黑体" w:hAnsi="黑体"/>
    </w:rPr>
  </w:style>
  <w:style w:type="character" w:styleId="affffffffff1">
    <w:name w:val="Placeholder Text"/>
    <w:basedOn w:val="afff6"/>
    <w:uiPriority w:val="99"/>
    <w:semiHidden/>
    <w:qFormat/>
    <w:rPr>
      <w:color w:val="808080"/>
    </w:rPr>
  </w:style>
  <w:style w:type="paragraph" w:customStyle="1" w:styleId="2">
    <w:name w:val="标准文件_二级项2"/>
    <w:basedOn w:val="afffffa"/>
    <w:qFormat/>
    <w:pPr>
      <w:numPr>
        <w:ilvl w:val="1"/>
        <w:numId w:val="21"/>
      </w:numPr>
      <w:ind w:left="1271" w:firstLineChars="0" w:hanging="420"/>
    </w:pPr>
  </w:style>
  <w:style w:type="paragraph" w:customStyle="1" w:styleId="21">
    <w:name w:val="标准文件_三级项2"/>
    <w:basedOn w:val="afffffa"/>
    <w:qFormat/>
    <w:pPr>
      <w:numPr>
        <w:numId w:val="30"/>
      </w:numPr>
      <w:spacing w:line="300" w:lineRule="exact"/>
      <w:ind w:left="1276" w:firstLineChars="0" w:hanging="425"/>
    </w:pPr>
    <w:rPr>
      <w:rFonts w:ascii="Times New Roman"/>
    </w:rPr>
  </w:style>
  <w:style w:type="paragraph" w:customStyle="1" w:styleId="20">
    <w:name w:val="标准文件_一级项2"/>
    <w:basedOn w:val="afffffa"/>
    <w:qFormat/>
    <w:pPr>
      <w:numPr>
        <w:numId w:val="31"/>
      </w:numPr>
      <w:spacing w:line="300" w:lineRule="exact"/>
      <w:ind w:left="1271" w:firstLineChars="0" w:hanging="420"/>
    </w:pPr>
    <w:rPr>
      <w:rFonts w:ascii="Times New Roman"/>
    </w:rPr>
  </w:style>
  <w:style w:type="paragraph" w:customStyle="1" w:styleId="affffffffff2">
    <w:name w:val="标准文件_提示"/>
    <w:basedOn w:val="afffffa"/>
    <w:next w:val="afffffa"/>
    <w:qFormat/>
    <w:pPr>
      <w:ind w:firstLine="420"/>
    </w:pPr>
    <w:rPr>
      <w:rFonts w:ascii="黑体" w:eastAsia="黑体"/>
    </w:rPr>
  </w:style>
  <w:style w:type="character" w:customStyle="1" w:styleId="affffffffff3">
    <w:name w:val="标准文件_来源"/>
    <w:basedOn w:val="afff6"/>
    <w:uiPriority w:val="1"/>
    <w:qFormat/>
    <w:rPr>
      <w:rFonts w:eastAsia="宋体"/>
      <w:sz w:val="21"/>
    </w:rPr>
  </w:style>
  <w:style w:type="paragraph" w:customStyle="1" w:styleId="affffffffff4">
    <w:name w:val="标准文件_图表说明"/>
    <w:qFormat/>
    <w:pPr>
      <w:spacing w:line="276" w:lineRule="auto"/>
      <w:ind w:firstLine="420"/>
    </w:pPr>
    <w:rPr>
      <w:rFonts w:ascii="宋体" w:hAnsi="宋体"/>
      <w:kern w:val="2"/>
      <w:sz w:val="18"/>
    </w:rPr>
  </w:style>
  <w:style w:type="paragraph" w:customStyle="1" w:styleId="affffffffff5">
    <w:name w:val="其他发布日期"/>
    <w:basedOn w:val="afffffff8"/>
    <w:qFormat/>
    <w:pPr>
      <w:framePr w:w="3997" w:h="471" w:hRule="exact" w:hSpace="0" w:vSpace="181" w:wrap="around" w:vAnchor="page" w:hAnchor="page" w:x="1419" w:y="14097"/>
    </w:pPr>
  </w:style>
  <w:style w:type="paragraph" w:customStyle="1" w:styleId="affffffffff6">
    <w:name w:val="其他实施日期"/>
    <w:basedOn w:val="affffffffe"/>
    <w:qFormat/>
    <w:pPr>
      <w:framePr w:w="3997" w:h="471" w:hRule="exact" w:vSpace="181" w:wrap="around" w:vAnchor="page" w:hAnchor="page" w:x="7089" w:y="14097"/>
    </w:pPr>
  </w:style>
  <w:style w:type="paragraph" w:customStyle="1" w:styleId="affffffffff7">
    <w:name w:val="标准文件_文件编号"/>
    <w:basedOn w:val="afffffa"/>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8">
    <w:name w:val="标准文件_替换文件编号"/>
    <w:basedOn w:val="affffffffff7"/>
    <w:qFormat/>
    <w:pPr>
      <w:framePr w:wrap="auto"/>
      <w:spacing w:before="57"/>
    </w:pPr>
    <w:rPr>
      <w:sz w:val="21"/>
    </w:rPr>
  </w:style>
  <w:style w:type="paragraph" w:customStyle="1" w:styleId="affffffffff9">
    <w:name w:val="标准文件_文件名称"/>
    <w:basedOn w:val="afffffa"/>
    <w:next w:val="afffffa"/>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a"/>
    <w:next w:val="afffffa"/>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a"/>
    <w:next w:val="afffffa"/>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a"/>
    <w:next w:val="afffffa"/>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a"/>
    <w:next w:val="afffffa"/>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a"/>
    <w:next w:val="afffffa"/>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a"/>
    <w:next w:val="afffffa"/>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a"/>
    <w:next w:val="afffffa"/>
    <w:qFormat/>
    <w:pPr>
      <w:numPr>
        <w:ilvl w:val="5"/>
        <w:numId w:val="8"/>
      </w:numPr>
      <w:spacing w:beforeLines="50" w:before="50" w:afterLines="50" w:after="50"/>
      <w:ind w:firstLineChars="0"/>
    </w:pPr>
    <w:rPr>
      <w:rFonts w:ascii="黑体" w:eastAsia="黑体"/>
    </w:rPr>
  </w:style>
  <w:style w:type="paragraph" w:customStyle="1" w:styleId="affffffffffa">
    <w:name w:val="标准文件_注后"/>
    <w:basedOn w:val="afffffa"/>
    <w:qFormat/>
    <w:pPr>
      <w:ind w:left="811" w:firstLineChars="0" w:firstLine="0"/>
    </w:pPr>
    <w:rPr>
      <w:sz w:val="18"/>
    </w:rPr>
  </w:style>
  <w:style w:type="paragraph" w:customStyle="1" w:styleId="X">
    <w:name w:val="标准文件_注X后"/>
    <w:basedOn w:val="afffffa"/>
    <w:qFormat/>
    <w:pPr>
      <w:ind w:left="811" w:firstLineChars="0" w:firstLine="0"/>
    </w:pPr>
    <w:rPr>
      <w:sz w:val="18"/>
    </w:rPr>
  </w:style>
  <w:style w:type="paragraph" w:customStyle="1" w:styleId="affffffffffb">
    <w:name w:val="标准文件_示例后"/>
    <w:basedOn w:val="afffffa"/>
    <w:qFormat/>
    <w:pPr>
      <w:ind w:left="964" w:firstLineChars="0" w:firstLine="0"/>
    </w:pPr>
    <w:rPr>
      <w:sz w:val="18"/>
    </w:rPr>
  </w:style>
  <w:style w:type="paragraph" w:customStyle="1" w:styleId="X0">
    <w:name w:val="标准文件_示例X后"/>
    <w:basedOn w:val="afffffa"/>
    <w:link w:val="X1"/>
    <w:qFormat/>
    <w:pPr>
      <w:ind w:left="1049" w:firstLineChars="0" w:firstLine="0"/>
    </w:pPr>
    <w:rPr>
      <w:sz w:val="18"/>
    </w:rPr>
  </w:style>
  <w:style w:type="character" w:customStyle="1" w:styleId="X1">
    <w:name w:val="标准文件_示例X后 字符"/>
    <w:basedOn w:val="Char"/>
    <w:link w:val="X0"/>
    <w:qFormat/>
    <w:rPr>
      <w:rFonts w:ascii="宋体" w:hAnsi="Times New Roman"/>
      <w:sz w:val="18"/>
    </w:rPr>
  </w:style>
  <w:style w:type="paragraph" w:customStyle="1" w:styleId="affffffffffc">
    <w:name w:val="标准文件_索引项"/>
    <w:basedOn w:val="afffffa"/>
    <w:next w:val="afffffa"/>
    <w:qFormat/>
    <w:pPr>
      <w:tabs>
        <w:tab w:val="right" w:leader="dot" w:pos="9356"/>
      </w:tabs>
      <w:ind w:left="210" w:firstLineChars="0" w:hanging="210"/>
      <w:jc w:val="left"/>
    </w:pPr>
  </w:style>
  <w:style w:type="paragraph" w:customStyle="1" w:styleId="affffffffffd">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e">
    <w:name w:val="标准文件_附录二级无标题"/>
    <w:basedOn w:val="aff5"/>
    <w:qFormat/>
    <w:pPr>
      <w:spacing w:beforeLines="0" w:before="0" w:afterLines="0" w:after="0" w:line="276" w:lineRule="auto"/>
      <w:outlineLvl w:val="9"/>
    </w:pPr>
    <w:rPr>
      <w:rFonts w:ascii="宋体" w:eastAsia="宋体"/>
    </w:rPr>
  </w:style>
  <w:style w:type="paragraph" w:customStyle="1" w:styleId="afffffffffff">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f0">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f1">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f2">
    <w:name w:val="标准文件_引言一级无标题"/>
    <w:basedOn w:val="a7"/>
    <w:next w:val="afffffa"/>
    <w:qFormat/>
    <w:pPr>
      <w:spacing w:beforeLines="0" w:before="0" w:afterLines="0" w:after="0" w:line="276" w:lineRule="auto"/>
    </w:pPr>
    <w:rPr>
      <w:rFonts w:ascii="宋体" w:eastAsia="宋体"/>
    </w:rPr>
  </w:style>
  <w:style w:type="paragraph" w:customStyle="1" w:styleId="afffffffffff3">
    <w:name w:val="标准文件_引言二级无标题"/>
    <w:basedOn w:val="a8"/>
    <w:next w:val="afffffa"/>
    <w:qFormat/>
    <w:pPr>
      <w:spacing w:beforeLines="0" w:before="0" w:afterLines="0" w:after="0" w:line="276" w:lineRule="auto"/>
    </w:pPr>
    <w:rPr>
      <w:rFonts w:ascii="宋体" w:eastAsia="宋体"/>
    </w:rPr>
  </w:style>
  <w:style w:type="paragraph" w:customStyle="1" w:styleId="afffffffffff4">
    <w:name w:val="标准文件_引言三级无标题"/>
    <w:basedOn w:val="a9"/>
    <w:next w:val="afffffa"/>
    <w:qFormat/>
    <w:pPr>
      <w:spacing w:beforeLines="0" w:before="0" w:afterLines="0" w:after="0" w:line="276" w:lineRule="auto"/>
    </w:pPr>
    <w:rPr>
      <w:rFonts w:ascii="宋体" w:eastAsia="宋体"/>
    </w:rPr>
  </w:style>
  <w:style w:type="paragraph" w:customStyle="1" w:styleId="afffffffffff5">
    <w:name w:val="标准文件_引言四级无标题"/>
    <w:basedOn w:val="aa"/>
    <w:next w:val="afffffa"/>
    <w:qFormat/>
    <w:pPr>
      <w:spacing w:beforeLines="0" w:before="0" w:afterLines="0" w:after="0" w:line="276" w:lineRule="auto"/>
    </w:pPr>
    <w:rPr>
      <w:rFonts w:ascii="宋体" w:eastAsia="宋体"/>
    </w:rPr>
  </w:style>
  <w:style w:type="paragraph" w:customStyle="1" w:styleId="afffffffffff6">
    <w:name w:val="标准文件_引言五级无标题"/>
    <w:basedOn w:val="ab"/>
    <w:next w:val="afffffa"/>
    <w:qFormat/>
    <w:pPr>
      <w:spacing w:beforeLines="0" w:before="0" w:afterLines="0" w:after="0" w:line="276" w:lineRule="auto"/>
    </w:pPr>
    <w:rPr>
      <w:rFonts w:ascii="宋体" w:eastAsia="宋体"/>
    </w:rPr>
  </w:style>
  <w:style w:type="paragraph" w:customStyle="1" w:styleId="afffffffffff7">
    <w:name w:val="标准文件_索引标题"/>
    <w:basedOn w:val="affffff1"/>
    <w:next w:val="afffffa"/>
    <w:qFormat/>
    <w:rPr>
      <w:rFonts w:hAnsi="黑体"/>
    </w:rPr>
  </w:style>
  <w:style w:type="paragraph" w:customStyle="1" w:styleId="afffffffffff8">
    <w:name w:val="标准文件_脚注内容"/>
    <w:basedOn w:val="afffffa"/>
    <w:qFormat/>
    <w:pPr>
      <w:ind w:leftChars="200" w:left="400" w:hangingChars="200" w:hanging="200"/>
    </w:pPr>
    <w:rPr>
      <w:sz w:val="15"/>
    </w:rPr>
  </w:style>
  <w:style w:type="paragraph" w:customStyle="1" w:styleId="afffffffffff9">
    <w:name w:val="标准文件_术语条一"/>
    <w:basedOn w:val="afffffffff3"/>
    <w:next w:val="afffffa"/>
    <w:qFormat/>
  </w:style>
  <w:style w:type="paragraph" w:customStyle="1" w:styleId="afffffffffffa">
    <w:name w:val="标准文件_术语条二"/>
    <w:basedOn w:val="afffffffff6"/>
    <w:next w:val="afffffa"/>
    <w:qFormat/>
  </w:style>
  <w:style w:type="paragraph" w:customStyle="1" w:styleId="afffffffffffb">
    <w:name w:val="标准文件_术语条三"/>
    <w:basedOn w:val="afffffffff5"/>
    <w:next w:val="afffffa"/>
    <w:qFormat/>
  </w:style>
  <w:style w:type="paragraph" w:customStyle="1" w:styleId="afffffffffffc">
    <w:name w:val="标准文件_术语条四"/>
    <w:basedOn w:val="afffffffff8"/>
    <w:next w:val="afffffa"/>
    <w:qFormat/>
  </w:style>
  <w:style w:type="paragraph" w:customStyle="1" w:styleId="afffffffffffd">
    <w:name w:val="标准文件_术语条五"/>
    <w:basedOn w:val="afffffffff4"/>
    <w:next w:val="afffffa"/>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afffffffffffe">
    <w:name w:val="发布"/>
    <w:basedOn w:val="afff6"/>
    <w:qFormat/>
    <w:rPr>
      <w:rFonts w:ascii="黑体" w:eastAsia="黑体"/>
      <w:spacing w:val="85"/>
      <w:w w:val="100"/>
      <w:position w:val="3"/>
      <w:sz w:val="28"/>
      <w:szCs w:val="28"/>
    </w:rPr>
  </w:style>
  <w:style w:type="paragraph" w:styleId="affffffffffff">
    <w:name w:val="List Paragraph"/>
    <w:basedOn w:val="afff5"/>
    <w:uiPriority w:val="99"/>
    <w:qFormat/>
    <w:pPr>
      <w:adjustRightInd/>
      <w:spacing w:line="240" w:lineRule="auto"/>
      <w:ind w:firstLineChars="200" w:firstLine="420"/>
    </w:pPr>
    <w:rPr>
      <w:rFonts w:asciiTheme="minorHAnsi" w:eastAsiaTheme="minorEastAsia" w:hAnsiTheme="minorHAnsi" w:cstheme="minorBidi"/>
      <w:szCs w:val="24"/>
    </w:rPr>
  </w:style>
  <w:style w:type="character" w:customStyle="1" w:styleId="afffb">
    <w:name w:val="批注文字 字符"/>
    <w:basedOn w:val="afff6"/>
    <w:link w:val="afffa"/>
    <w:qFormat/>
    <w:rPr>
      <w:kern w:val="2"/>
      <w:sz w:val="21"/>
      <w:szCs w:val="21"/>
    </w:rPr>
  </w:style>
  <w:style w:type="character" w:customStyle="1" w:styleId="affffa">
    <w:name w:val="批注主题 字符"/>
    <w:basedOn w:val="afffb"/>
    <w:link w:val="affff9"/>
    <w:uiPriority w:val="99"/>
    <w:semiHidden/>
    <w:qFormat/>
    <w:rPr>
      <w:b/>
      <w:bCs/>
      <w:kern w:val="2"/>
      <w:sz w:val="21"/>
      <w:szCs w:val="21"/>
    </w:rPr>
  </w:style>
  <w:style w:type="paragraph" w:customStyle="1" w:styleId="12">
    <w:name w:val="修订1"/>
    <w:hidden/>
    <w:uiPriority w:val="99"/>
    <w:semiHidden/>
    <w:qFormat/>
    <w:rPr>
      <w:kern w:val="2"/>
      <w:sz w:val="21"/>
      <w:szCs w:val="21"/>
    </w:rPr>
  </w:style>
  <w:style w:type="paragraph" w:customStyle="1" w:styleId="24">
    <w:name w:val="修订2"/>
    <w:hidden/>
    <w:uiPriority w:val="99"/>
    <w:unhideWhenUsed/>
    <w:qFormat/>
    <w:rPr>
      <w:kern w:val="2"/>
      <w:sz w:val="21"/>
      <w:szCs w:val="21"/>
    </w:rPr>
  </w:style>
  <w:style w:type="character" w:customStyle="1" w:styleId="font11">
    <w:name w:val="font11"/>
    <w:basedOn w:val="afff6"/>
    <w:rsid w:val="003E1CCF"/>
    <w:rPr>
      <w:rFonts w:ascii="宋体" w:eastAsia="宋体" w:hAnsi="宋体" w:cs="宋体" w:hint="eastAsia"/>
      <w:color w:val="000000"/>
      <w:sz w:val="20"/>
      <w:szCs w:val="20"/>
      <w:u w:val="none"/>
    </w:rPr>
  </w:style>
  <w:style w:type="paragraph" w:styleId="affffffffffff0">
    <w:name w:val="Revision"/>
    <w:hidden/>
    <w:uiPriority w:val="99"/>
    <w:unhideWhenUsed/>
    <w:rsid w:val="00B011A8"/>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9F3B867D504FF3B711604C631CAE1F"/>
        <w:category>
          <w:name w:val="常规"/>
          <w:gallery w:val="placeholder"/>
        </w:category>
        <w:types>
          <w:type w:val="bbPlcHdr"/>
        </w:types>
        <w:behaviors>
          <w:behavior w:val="content"/>
        </w:behaviors>
        <w:guid w:val="{A96F315E-F96C-4BEC-832D-E9E9CC51FD37}"/>
      </w:docPartPr>
      <w:docPartBody>
        <w:p w:rsidR="000C5323" w:rsidRDefault="00000000">
          <w:pPr>
            <w:pStyle w:val="C89F3B867D504FF3B711604C631CAE1F"/>
          </w:pPr>
          <w:r>
            <w:rPr>
              <w:rStyle w:val="a3"/>
              <w:rFonts w:hint="eastAsia"/>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E3E"/>
    <w:rsid w:val="000A4DDA"/>
    <w:rsid w:val="000C5323"/>
    <w:rsid w:val="000F3BFA"/>
    <w:rsid w:val="001563BA"/>
    <w:rsid w:val="001741EA"/>
    <w:rsid w:val="0037149E"/>
    <w:rsid w:val="003B169C"/>
    <w:rsid w:val="004775DA"/>
    <w:rsid w:val="005B1B6A"/>
    <w:rsid w:val="005F2401"/>
    <w:rsid w:val="006B709E"/>
    <w:rsid w:val="007425BC"/>
    <w:rsid w:val="007C71D1"/>
    <w:rsid w:val="007E4E3E"/>
    <w:rsid w:val="007E6981"/>
    <w:rsid w:val="00817B35"/>
    <w:rsid w:val="00837125"/>
    <w:rsid w:val="008A550D"/>
    <w:rsid w:val="008B70DB"/>
    <w:rsid w:val="008F174E"/>
    <w:rsid w:val="00917E9F"/>
    <w:rsid w:val="009774E2"/>
    <w:rsid w:val="009A2C09"/>
    <w:rsid w:val="00A309F6"/>
    <w:rsid w:val="00A4065E"/>
    <w:rsid w:val="00A65D35"/>
    <w:rsid w:val="00A746A5"/>
    <w:rsid w:val="00AA1090"/>
    <w:rsid w:val="00B10A82"/>
    <w:rsid w:val="00B46C4B"/>
    <w:rsid w:val="00BC5E31"/>
    <w:rsid w:val="00BC661E"/>
    <w:rsid w:val="00BF2A3C"/>
    <w:rsid w:val="00C1025A"/>
    <w:rsid w:val="00C54FEB"/>
    <w:rsid w:val="00C66A7E"/>
    <w:rsid w:val="00D46DEA"/>
    <w:rsid w:val="00D51ECB"/>
    <w:rsid w:val="00D63094"/>
    <w:rsid w:val="00D77A5E"/>
    <w:rsid w:val="00EB7CC1"/>
    <w:rsid w:val="00EE24E2"/>
    <w:rsid w:val="00EE66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C89F3B867D504FF3B711604C631CAE1F">
    <w:name w:val="C89F3B867D504FF3B711604C631CAE1F"/>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3.xml><?xml version="1.0" encoding="utf-8"?>
<dataSourceCollection xmlns="http://www.yonyou.com/datasource"/>
</file>

<file path=customXml/item4.xml><?xml version="1.0" encoding="utf-8"?>
<formulas xmlns="http://www.yonyou.com/formula"/>
</file>

<file path=customXml/item5.xml><?xml version="1.0" encoding="utf-8"?>
<relations xmlns="http://www.yonyou.com/relation"/>
</file>

<file path=customXml/itemProps1.xml><?xml version="1.0" encoding="utf-8"?>
<ds:datastoreItem xmlns:ds="http://schemas.openxmlformats.org/officeDocument/2006/customXml" ds:itemID="{F27A5512-4108-4C69-A23B-3F1D04630A4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72A968A-CF7A-4D82-B34F-8CF0A1918FAB}">
  <ds:schemaRefs>
    <ds:schemaRef ds:uri="http://www.yonyou.com/datasource"/>
  </ds:schemaRefs>
</ds:datastoreItem>
</file>

<file path=customXml/itemProps4.xml><?xml version="1.0" encoding="utf-8"?>
<ds:datastoreItem xmlns:ds="http://schemas.openxmlformats.org/officeDocument/2006/customXml" ds:itemID="{45F02D9D-D930-4057-9D8B-30D3D673B33C}">
  <ds:schemaRefs>
    <ds:schemaRef ds:uri="http://www.yonyou.com/formula"/>
  </ds:schemaRefs>
</ds:datastoreItem>
</file>

<file path=customXml/itemProps5.xml><?xml version="1.0" encoding="utf-8"?>
<ds:datastoreItem xmlns:ds="http://schemas.openxmlformats.org/officeDocument/2006/customXml" ds:itemID="{12F1FFBB-0A69-4964-B4C9-7FF44BCA7E95}">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地方标准</Template>
  <TotalTime>93</TotalTime>
  <Pages>8</Pages>
  <Words>622</Words>
  <Characters>3551</Characters>
  <Application>Microsoft Office Word</Application>
  <DocSecurity>0</DocSecurity>
  <Lines>29</Lines>
  <Paragraphs>8</Paragraphs>
  <ScaleCrop>false</ScaleCrop>
  <Company>PCMI</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郑才华</dc:creator>
  <dc:description>&lt;config cover="true" show_menu="true" version="1.0.0" doctype="SDKXY"&gt;_x000d_
&lt;/config&gt;</dc:description>
  <cp:lastModifiedBy>保林 韩</cp:lastModifiedBy>
  <cp:revision>159</cp:revision>
  <cp:lastPrinted>2020-08-30T10:00:00Z</cp:lastPrinted>
  <dcterms:created xsi:type="dcterms:W3CDTF">2020-10-26T04:26:00Z</dcterms:created>
  <dcterms:modified xsi:type="dcterms:W3CDTF">2023-12-28T10:24:00Z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2052-12.1.0.15712</vt:lpwstr>
  </property>
  <property fmtid="{D5CDD505-2E9C-101B-9397-08002B2CF9AE}" pid="15" name="ICV">
    <vt:lpwstr>CF451A8D15C843169CF01E573BD317AF_13</vt:lpwstr>
  </property>
</Properties>
</file>