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tblGrid>
      <w:tr w:rsidR="000B1349" w:rsidRPr="000B1349" w14:paraId="2B538FF9" w14:textId="77777777" w:rsidTr="00490A4B">
        <w:tc>
          <w:tcPr>
            <w:tcW w:w="1985" w:type="dxa"/>
          </w:tcPr>
          <w:p w14:paraId="46418883" w14:textId="105270DF" w:rsidR="00490A4B" w:rsidRPr="000B1349" w:rsidRDefault="00490A4B" w:rsidP="00490A4B">
            <w:pPr>
              <w:pStyle w:val="afff9"/>
              <w:framePr w:wrap="notBeside" w:vAnchor="page" w:hAnchor="page" w:x="1372" w:y="568"/>
              <w:tabs>
                <w:tab w:val="clear" w:pos="4153"/>
                <w:tab w:val="clear" w:pos="8306"/>
              </w:tabs>
              <w:spacing w:line="240" w:lineRule="auto"/>
              <w:jc w:val="left"/>
              <w:rPr>
                <w:rFonts w:ascii="黑体" w:eastAsia="黑体" w:hAnsi="黑体"/>
                <w:color w:val="000000" w:themeColor="text1"/>
                <w:sz w:val="21"/>
                <w:szCs w:val="21"/>
              </w:rPr>
            </w:pPr>
            <w:r w:rsidRPr="000B1349">
              <w:rPr>
                <w:rFonts w:ascii="黑体" w:eastAsia="黑体" w:hAnsi="黑体"/>
                <w:color w:val="000000" w:themeColor="text1"/>
                <w:sz w:val="21"/>
                <w:szCs w:val="21"/>
              </w:rPr>
              <w:t xml:space="preserve">ICS </w:t>
            </w:r>
            <w:r w:rsidRPr="000B1349">
              <w:rPr>
                <w:color w:val="000000" w:themeColor="text1"/>
              </w:rPr>
              <w:t xml:space="preserve"> </w:t>
            </w:r>
            <w:r w:rsidRPr="000B1349">
              <w:rPr>
                <w:rFonts w:ascii="黑体" w:eastAsia="黑体" w:hAnsi="黑体"/>
                <w:color w:val="000000" w:themeColor="text1"/>
                <w:sz w:val="21"/>
                <w:szCs w:val="21"/>
              </w:rPr>
              <w:t>67.120.10</w:t>
            </w:r>
          </w:p>
        </w:tc>
      </w:tr>
      <w:tr w:rsidR="000B1349" w:rsidRPr="000B1349" w14:paraId="107E06AB" w14:textId="77777777" w:rsidTr="00490A4B">
        <w:tc>
          <w:tcPr>
            <w:tcW w:w="1985" w:type="dxa"/>
          </w:tcPr>
          <w:p w14:paraId="4CBF90D8" w14:textId="45C0CB31" w:rsidR="00490A4B" w:rsidRPr="000B1349" w:rsidRDefault="00490A4B" w:rsidP="00490A4B">
            <w:pPr>
              <w:pStyle w:val="afff9"/>
              <w:framePr w:wrap="notBeside" w:vAnchor="page" w:hAnchor="page" w:x="1372" w:y="568"/>
              <w:tabs>
                <w:tab w:val="clear" w:pos="4153"/>
                <w:tab w:val="clear" w:pos="8306"/>
              </w:tabs>
              <w:spacing w:before="40" w:line="240" w:lineRule="auto"/>
              <w:jc w:val="left"/>
              <w:rPr>
                <w:rFonts w:ascii="黑体" w:eastAsia="黑体" w:hAnsi="黑体"/>
                <w:color w:val="000000" w:themeColor="text1"/>
                <w:sz w:val="21"/>
                <w:szCs w:val="21"/>
              </w:rPr>
            </w:pPr>
            <w:proofErr w:type="gramStart"/>
            <w:r w:rsidRPr="000B1349">
              <w:rPr>
                <w:rFonts w:ascii="黑体" w:eastAsia="黑体" w:hAnsi="黑体"/>
                <w:color w:val="000000" w:themeColor="text1"/>
                <w:sz w:val="21"/>
                <w:szCs w:val="21"/>
              </w:rPr>
              <w:t xml:space="preserve">CCS </w:t>
            </w:r>
            <w:r w:rsidRPr="000B1349">
              <w:rPr>
                <w:color w:val="000000" w:themeColor="text1"/>
              </w:rPr>
              <w:t xml:space="preserve"> </w:t>
            </w:r>
            <w:r w:rsidRPr="000B1349">
              <w:rPr>
                <w:rFonts w:ascii="黑体" w:eastAsia="黑体" w:hAnsi="黑体"/>
                <w:color w:val="000000" w:themeColor="text1"/>
                <w:sz w:val="21"/>
                <w:szCs w:val="21"/>
              </w:rPr>
              <w:t>X</w:t>
            </w:r>
            <w:proofErr w:type="gramEnd"/>
            <w:r w:rsidRPr="000B1349">
              <w:rPr>
                <w:rFonts w:ascii="黑体" w:eastAsia="黑体" w:hAnsi="黑体"/>
                <w:color w:val="000000" w:themeColor="text1"/>
                <w:sz w:val="21"/>
                <w:szCs w:val="21"/>
              </w:rPr>
              <w:t xml:space="preserve"> 61</w:t>
            </w:r>
          </w:p>
        </w:tc>
      </w:tr>
    </w:tbl>
    <w:p w14:paraId="4DD295C1" w14:textId="77777777" w:rsidR="0000040A" w:rsidRPr="000B1349" w:rsidRDefault="00A07D9C" w:rsidP="000107E0">
      <w:pPr>
        <w:pStyle w:val="affff6"/>
        <w:framePr w:w="9639" w:h="624" w:hRule="exact" w:hSpace="181" w:vSpace="181" w:wrap="around" w:hAnchor="page" w:x="1305" w:y="2269"/>
        <w:rPr>
          <w:rFonts w:ascii="黑体" w:eastAsia="黑体" w:hAnsi="黑体"/>
          <w:b w:val="0"/>
          <w:bCs w:val="0"/>
          <w:color w:val="000000" w:themeColor="text1"/>
          <w:w w:val="100"/>
          <w:sz w:val="48"/>
          <w:szCs w:val="48"/>
        </w:rPr>
      </w:pPr>
      <w:bookmarkStart w:id="0" w:name="_Hlk26473981"/>
      <w:r w:rsidRPr="000B1349">
        <w:rPr>
          <w:rFonts w:ascii="黑体" w:eastAsia="黑体" w:hint="eastAsia"/>
          <w:b w:val="0"/>
          <w:color w:val="000000" w:themeColor="text1"/>
          <w:w w:val="100"/>
          <w:sz w:val="48"/>
        </w:rPr>
        <w:t>团体</w:t>
      </w:r>
      <w:r w:rsidR="007B7453" w:rsidRPr="000B1349">
        <w:rPr>
          <w:rFonts w:ascii="黑体" w:eastAsia="黑体" w:hAnsi="黑体" w:hint="eastAsia"/>
          <w:b w:val="0"/>
          <w:bCs w:val="0"/>
          <w:color w:val="000000" w:themeColor="text1"/>
          <w:w w:val="100"/>
          <w:sz w:val="48"/>
          <w:szCs w:val="48"/>
        </w:rPr>
        <w:t>标准</w:t>
      </w:r>
    </w:p>
    <w:bookmarkEnd w:id="0"/>
    <w:p w14:paraId="22C7D978" w14:textId="026147AF" w:rsidR="00AA456B" w:rsidRPr="000B1349" w:rsidRDefault="004462D9" w:rsidP="00A952D7">
      <w:pPr>
        <w:pStyle w:val="affffffffff3"/>
        <w:framePr w:wrap="auto"/>
        <w:rPr>
          <w:rFonts w:hAnsi="黑体"/>
          <w:color w:val="000000" w:themeColor="text1"/>
        </w:rPr>
      </w:pPr>
      <w:r w:rsidRPr="000B1349">
        <w:rPr>
          <w:rFonts w:hAnsi="黑体"/>
          <w:color w:val="000000" w:themeColor="text1"/>
        </w:rPr>
        <w:t>T</w:t>
      </w:r>
      <w:r w:rsidR="00492521" w:rsidRPr="000B1349">
        <w:rPr>
          <w:rFonts w:hAnsi="黑体"/>
          <w:color w:val="000000" w:themeColor="text1"/>
        </w:rPr>
        <w:t>/</w:t>
      </w:r>
      <w:r w:rsidRPr="000B1349">
        <w:rPr>
          <w:rFonts w:hAnsi="黑体"/>
          <w:color w:val="000000" w:themeColor="text1"/>
        </w:rPr>
        <w:t>SCSSX</w:t>
      </w:r>
      <w:r w:rsidR="00492521" w:rsidRPr="000B1349">
        <w:rPr>
          <w:rFonts w:hAnsi="黑体"/>
          <w:color w:val="000000" w:themeColor="text1"/>
        </w:rPr>
        <w:t xml:space="preserve"> </w:t>
      </w:r>
      <w:r w:rsidR="00490A4B" w:rsidRPr="000B1349">
        <w:rPr>
          <w:rFonts w:hAnsi="黑体"/>
          <w:color w:val="000000" w:themeColor="text1"/>
        </w:rPr>
        <w:t>00</w:t>
      </w:r>
      <w:r w:rsidR="0019257E" w:rsidRPr="000B1349">
        <w:rPr>
          <w:rFonts w:hAnsi="黑体"/>
          <w:color w:val="000000" w:themeColor="text1"/>
        </w:rPr>
        <w:t>X</w:t>
      </w:r>
      <w:r w:rsidR="004644A6" w:rsidRPr="000B1349">
        <w:rPr>
          <w:rFonts w:hAnsi="黑体"/>
          <w:color w:val="000000" w:themeColor="text1"/>
        </w:rPr>
        <w:t>—</w:t>
      </w:r>
      <w:r w:rsidR="00490A4B" w:rsidRPr="000B1349">
        <w:rPr>
          <w:rFonts w:hAnsi="黑体"/>
          <w:color w:val="000000" w:themeColor="text1"/>
        </w:rPr>
        <w:t>202</w:t>
      </w:r>
      <w:r w:rsidR="0019257E" w:rsidRPr="000B1349">
        <w:rPr>
          <w:rFonts w:hAnsi="黑体"/>
          <w:color w:val="000000" w:themeColor="text1"/>
        </w:rPr>
        <w:t>X</w:t>
      </w:r>
    </w:p>
    <w:p w14:paraId="67EE8797" w14:textId="77777777" w:rsidR="008F70BD" w:rsidRPr="000B1349" w:rsidRDefault="007439EB" w:rsidP="007B7453">
      <w:pPr>
        <w:spacing w:line="240" w:lineRule="auto"/>
        <w:rPr>
          <w:rFonts w:ascii="黑体" w:eastAsia="黑体" w:hAnsi="黑体"/>
          <w:color w:val="000000" w:themeColor="text1"/>
          <w:kern w:val="0"/>
          <w:sz w:val="10"/>
          <w:szCs w:val="10"/>
        </w:rPr>
      </w:pPr>
      <w:r w:rsidRPr="000B1349">
        <w:rPr>
          <w:rFonts w:ascii="黑体" w:eastAsia="黑体" w:hAnsi="黑体"/>
          <w:noProof/>
          <w:color w:val="000000" w:themeColor="text1"/>
          <w:kern w:val="0"/>
          <w:sz w:val="10"/>
          <w:szCs w:val="10"/>
        </w:rPr>
        <mc:AlternateContent>
          <mc:Choice Requires="wps">
            <w:drawing>
              <wp:anchor distT="0" distB="0" distL="114300" distR="114300" simplePos="0" relativeHeight="251660288" behindDoc="0" locked="0" layoutInCell="1" allowOverlap="0" wp14:anchorId="67B460D3" wp14:editId="0DF3678E">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B3600"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44D49222" w14:textId="77777777" w:rsidR="00514D9F" w:rsidRPr="000B1349" w:rsidRDefault="00514D9F" w:rsidP="00514D9F">
      <w:pPr>
        <w:pStyle w:val="affffb"/>
        <w:ind w:firstLine="420"/>
        <w:rPr>
          <w:color w:val="000000" w:themeColor="text1"/>
        </w:rPr>
      </w:pPr>
    </w:p>
    <w:p w14:paraId="29F6F9DF" w14:textId="77777777" w:rsidR="00CD50A1" w:rsidRPr="000B1349" w:rsidRDefault="00492521" w:rsidP="00EE7869">
      <w:pPr>
        <w:pStyle w:val="affffffffff1"/>
        <w:framePr w:wrap="around" w:y="14176"/>
        <w:rPr>
          <w:color w:val="000000" w:themeColor="text1"/>
        </w:rPr>
      </w:pPr>
      <w:r w:rsidRPr="000B1349">
        <w:rPr>
          <w:rFonts w:ascii="黑体" w:hAnsi="黑体"/>
          <w:color w:val="000000" w:themeColor="text1"/>
        </w:rPr>
        <w:t>XXXX</w:t>
      </w:r>
      <w:r w:rsidR="00CD50A1" w:rsidRPr="000B1349">
        <w:rPr>
          <w:rFonts w:ascii="黑体" w:hAnsi="黑体"/>
          <w:color w:val="000000" w:themeColor="text1"/>
        </w:rPr>
        <w:t>-</w:t>
      </w:r>
      <w:r w:rsidRPr="000B1349">
        <w:rPr>
          <w:rFonts w:ascii="黑体" w:hAnsi="黑体"/>
          <w:color w:val="000000" w:themeColor="text1"/>
        </w:rPr>
        <w:t>XX</w:t>
      </w:r>
      <w:r w:rsidR="00CD50A1" w:rsidRPr="000B1349">
        <w:rPr>
          <w:rFonts w:ascii="黑体" w:hAnsi="黑体"/>
          <w:color w:val="000000" w:themeColor="text1"/>
        </w:rPr>
        <w:t>-</w:t>
      </w:r>
      <w:r w:rsidRPr="000B1349">
        <w:rPr>
          <w:rFonts w:ascii="黑体" w:hAnsi="黑体"/>
          <w:color w:val="000000" w:themeColor="text1"/>
        </w:rPr>
        <w:t>XX</w:t>
      </w:r>
      <w:r w:rsidR="00CD50A1" w:rsidRPr="000B1349">
        <w:rPr>
          <w:rFonts w:hint="eastAsia"/>
          <w:color w:val="000000" w:themeColor="text1"/>
        </w:rPr>
        <w:t>发布</w:t>
      </w:r>
    </w:p>
    <w:p w14:paraId="02DC997C" w14:textId="77777777" w:rsidR="00CD50A1" w:rsidRPr="000B1349" w:rsidRDefault="00492521" w:rsidP="004A69DF">
      <w:pPr>
        <w:pStyle w:val="affffffffff2"/>
        <w:framePr w:wrap="around" w:y="14176"/>
        <w:rPr>
          <w:color w:val="000000" w:themeColor="text1"/>
        </w:rPr>
      </w:pPr>
      <w:r w:rsidRPr="000B1349">
        <w:rPr>
          <w:rFonts w:ascii="黑体" w:hAnsi="黑体"/>
          <w:color w:val="000000" w:themeColor="text1"/>
        </w:rPr>
        <w:t>XXXX-XX-XX</w:t>
      </w:r>
      <w:r w:rsidR="00CD50A1" w:rsidRPr="000B1349">
        <w:rPr>
          <w:rFonts w:hint="eastAsia"/>
          <w:color w:val="000000" w:themeColor="text1"/>
        </w:rPr>
        <w:t>实施</w:t>
      </w:r>
    </w:p>
    <w:p w14:paraId="63F8E9BC" w14:textId="77777777" w:rsidR="007B7453" w:rsidRPr="000B1349" w:rsidRDefault="0019257E" w:rsidP="00A4006C">
      <w:pPr>
        <w:pStyle w:val="affffffff5"/>
        <w:framePr w:h="584" w:hRule="exact" w:hSpace="181" w:vSpace="181" w:wrap="around" w:y="15027"/>
        <w:rPr>
          <w:rFonts w:hAnsi="黑体"/>
          <w:snapToGrid w:val="0"/>
          <w:color w:val="000000" w:themeColor="text1"/>
          <w:spacing w:val="20"/>
          <w:kern w:val="10"/>
        </w:rPr>
      </w:pPr>
      <w:r w:rsidRPr="000B1349">
        <w:rPr>
          <w:rFonts w:hAnsi="黑体" w:hint="eastAsia"/>
          <w:snapToGrid w:val="0"/>
          <w:color w:val="000000" w:themeColor="text1"/>
          <w:spacing w:val="86"/>
          <w:w w:val="66"/>
          <w:fitText w:val="4320" w:id="-1965863936"/>
        </w:rPr>
        <w:t>四川省</w:t>
      </w:r>
      <w:r w:rsidR="00A07D9C" w:rsidRPr="000B1349">
        <w:rPr>
          <w:rFonts w:hAnsi="黑体" w:hint="eastAsia"/>
          <w:snapToGrid w:val="0"/>
          <w:color w:val="000000" w:themeColor="text1"/>
          <w:spacing w:val="86"/>
          <w:w w:val="66"/>
          <w:fitText w:val="4320" w:id="-1965863936"/>
        </w:rPr>
        <w:t>食品饮料产业协</w:t>
      </w:r>
      <w:r w:rsidR="00A07D9C" w:rsidRPr="000B1349">
        <w:rPr>
          <w:rFonts w:hAnsi="黑体" w:hint="eastAsia"/>
          <w:snapToGrid w:val="0"/>
          <w:color w:val="000000" w:themeColor="text1"/>
          <w:spacing w:val="1"/>
          <w:w w:val="66"/>
          <w:fitText w:val="4320" w:id="-1965863936"/>
        </w:rPr>
        <w:t>会</w:t>
      </w:r>
      <w:r w:rsidR="00196EF5" w:rsidRPr="000B1349">
        <w:rPr>
          <w:rFonts w:ascii="Times New Roman"/>
          <w:snapToGrid w:val="0"/>
          <w:color w:val="000000" w:themeColor="text1"/>
          <w:spacing w:val="20"/>
          <w:w w:val="100"/>
          <w:kern w:val="10"/>
          <w:sz w:val="28"/>
        </w:rPr>
        <w:t> </w:t>
      </w:r>
      <w:r w:rsidR="00196EF5" w:rsidRPr="000B1349">
        <w:rPr>
          <w:rFonts w:ascii="Times New Roman"/>
          <w:snapToGrid w:val="0"/>
          <w:color w:val="000000" w:themeColor="text1"/>
          <w:spacing w:val="20"/>
          <w:w w:val="100"/>
          <w:kern w:val="10"/>
          <w:sz w:val="28"/>
        </w:rPr>
        <w:t> </w:t>
      </w:r>
      <w:r w:rsidR="007B7453" w:rsidRPr="000B1349">
        <w:rPr>
          <w:rStyle w:val="afffffffffffa"/>
          <w:rFonts w:hAnsi="黑体" w:hint="eastAsia"/>
          <w:snapToGrid w:val="0"/>
          <w:color w:val="000000" w:themeColor="text1"/>
          <w:spacing w:val="20"/>
          <w:kern w:val="10"/>
          <w:position w:val="0"/>
        </w:rPr>
        <w:t>发布</w:t>
      </w:r>
    </w:p>
    <w:p w14:paraId="5F2BBA46" w14:textId="4C3B3EE8" w:rsidR="004462D9" w:rsidRPr="000B1349" w:rsidRDefault="004462D9" w:rsidP="00142D6E">
      <w:pPr>
        <w:pStyle w:val="affffffffff5"/>
        <w:framePr w:h="1541" w:hRule="exact" w:wrap="around" w:x="1419" w:anchorLock="1"/>
        <w:spacing w:line="240" w:lineRule="auto"/>
        <w:rPr>
          <w:color w:val="000000" w:themeColor="text1"/>
        </w:rPr>
      </w:pPr>
      <w:r w:rsidRPr="000B1349">
        <w:rPr>
          <w:rFonts w:hint="eastAsia"/>
          <w:color w:val="000000" w:themeColor="text1"/>
        </w:rPr>
        <w:t xml:space="preserve">预制川菜 </w:t>
      </w:r>
      <w:r w:rsidR="00B058F3" w:rsidRPr="000B1349">
        <w:rPr>
          <w:rFonts w:hint="eastAsia"/>
          <w:color w:val="000000" w:themeColor="text1"/>
        </w:rPr>
        <w:t>烧（卤）肥肠</w:t>
      </w:r>
    </w:p>
    <w:p w14:paraId="2B95EC44" w14:textId="0D30F3E9" w:rsidR="004462D9" w:rsidRPr="000B1349" w:rsidRDefault="007258F3" w:rsidP="00142D6E">
      <w:pPr>
        <w:pStyle w:val="affffffffff5"/>
        <w:framePr w:h="1541" w:hRule="exact" w:wrap="around" w:x="1419" w:anchorLock="1"/>
        <w:spacing w:line="240" w:lineRule="auto"/>
        <w:rPr>
          <w:color w:val="000000" w:themeColor="text1"/>
          <w:sz w:val="28"/>
          <w:szCs w:val="10"/>
        </w:rPr>
      </w:pPr>
      <w:r w:rsidRPr="000B1349">
        <w:rPr>
          <w:color w:val="000000" w:themeColor="text1"/>
          <w:sz w:val="28"/>
          <w:szCs w:val="10"/>
        </w:rPr>
        <w:t>Prefabricated Sichuan Cuisine Soy Braised (Pot-Stewed) Pork Intestines</w:t>
      </w:r>
    </w:p>
    <w:p w14:paraId="3195C891" w14:textId="77777777" w:rsidR="004462D9" w:rsidRPr="000B1349" w:rsidRDefault="004462D9" w:rsidP="004462D9">
      <w:pPr>
        <w:pStyle w:val="affffb"/>
        <w:ind w:firstLine="420"/>
        <w:rPr>
          <w:color w:val="000000" w:themeColor="text1"/>
        </w:rPr>
      </w:pPr>
    </w:p>
    <w:p w14:paraId="5A3C30AD" w14:textId="77777777" w:rsidR="004462D9" w:rsidRPr="000B1349" w:rsidRDefault="004462D9" w:rsidP="004462D9">
      <w:pPr>
        <w:pStyle w:val="affffb"/>
        <w:ind w:firstLine="420"/>
        <w:rPr>
          <w:color w:val="000000" w:themeColor="text1"/>
        </w:rPr>
      </w:pPr>
    </w:p>
    <w:p w14:paraId="52243A0F" w14:textId="77777777" w:rsidR="004462D9" w:rsidRPr="000B1349" w:rsidRDefault="004462D9" w:rsidP="004462D9">
      <w:pPr>
        <w:pStyle w:val="affffb"/>
        <w:ind w:firstLine="420"/>
        <w:rPr>
          <w:color w:val="000000" w:themeColor="text1"/>
        </w:rPr>
      </w:pPr>
    </w:p>
    <w:p w14:paraId="52D429CA" w14:textId="77777777" w:rsidR="004462D9" w:rsidRPr="000B1349" w:rsidRDefault="004462D9" w:rsidP="00142D6E">
      <w:pPr>
        <w:pStyle w:val="afffffff5"/>
        <w:framePr w:w="9639" w:h="496" w:hRule="exact" w:wrap="around" w:vAnchor="page" w:hAnchor="page" w:x="1471" w:y="8253" w:anchorLock="1"/>
        <w:spacing w:line="240" w:lineRule="auto"/>
        <w:textAlignment w:val="bottom"/>
        <w:rPr>
          <w:noProof/>
          <w:color w:val="000000" w:themeColor="text1"/>
          <w:sz w:val="24"/>
          <w:szCs w:val="28"/>
        </w:rPr>
      </w:pPr>
      <w:r w:rsidRPr="000B1349">
        <w:rPr>
          <w:rFonts w:hint="eastAsia"/>
          <w:noProof/>
          <w:color w:val="000000" w:themeColor="text1"/>
          <w:sz w:val="24"/>
          <w:szCs w:val="28"/>
        </w:rPr>
        <w:t>（征求意见稿）</w:t>
      </w:r>
    </w:p>
    <w:p w14:paraId="30540A24" w14:textId="77777777" w:rsidR="00A02BAE" w:rsidRPr="000B1349" w:rsidRDefault="006A37B9" w:rsidP="00A02BAE">
      <w:pPr>
        <w:rPr>
          <w:rFonts w:ascii="宋体" w:hAnsi="宋体"/>
          <w:color w:val="000000" w:themeColor="text1"/>
          <w:sz w:val="28"/>
          <w:szCs w:val="28"/>
        </w:rPr>
        <w:sectPr w:rsidR="00A02BAE" w:rsidRPr="000B1349" w:rsidSect="00C64E95">
          <w:headerReference w:type="default" r:id="rId11"/>
          <w:footerReference w:type="even" r:id="rId12"/>
          <w:headerReference w:type="first" r:id="rId13"/>
          <w:footerReference w:type="first" r:id="rId14"/>
          <w:type w:val="continuous"/>
          <w:pgSz w:w="11906" w:h="16838" w:code="9"/>
          <w:pgMar w:top="-338" w:right="1134" w:bottom="1021" w:left="1134" w:header="0" w:footer="0" w:gutter="284"/>
          <w:cols w:space="425"/>
          <w:titlePg/>
          <w:docGrid w:linePitch="312"/>
        </w:sectPr>
      </w:pPr>
      <w:r w:rsidRPr="000B1349">
        <w:rPr>
          <w:rFonts w:ascii="宋体" w:hAnsi="宋体" w:hint="eastAsia"/>
          <w:noProof/>
          <w:color w:val="000000" w:themeColor="text1"/>
          <w:sz w:val="28"/>
          <w:szCs w:val="28"/>
        </w:rPr>
        <mc:AlternateContent>
          <mc:Choice Requires="wps">
            <w:drawing>
              <wp:anchor distT="0" distB="0" distL="114300" distR="114300" simplePos="0" relativeHeight="251663360" behindDoc="0" locked="1" layoutInCell="1" allowOverlap="1" wp14:anchorId="4DD87173" wp14:editId="038531D5">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2CCFD"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2315E62A" w14:textId="77777777" w:rsidR="00246492" w:rsidRPr="000B1349" w:rsidRDefault="00A07D9C" w:rsidP="00A07D9C">
      <w:pPr>
        <w:pStyle w:val="affffff2"/>
        <w:spacing w:after="468"/>
        <w:rPr>
          <w:color w:val="000000" w:themeColor="text1"/>
        </w:rPr>
      </w:pPr>
      <w:bookmarkStart w:id="1" w:name="BookMark1"/>
      <w:r w:rsidRPr="000B1349">
        <w:rPr>
          <w:color w:val="000000" w:themeColor="text1"/>
        </w:rPr>
        <w:lastRenderedPageBreak/>
        <w:tab/>
      </w:r>
      <w:bookmarkStart w:id="2" w:name="_Toc54608088"/>
      <w:bookmarkStart w:id="3" w:name="BookMark2"/>
      <w:bookmarkEnd w:id="1"/>
      <w:r w:rsidR="00246492" w:rsidRPr="000B1349">
        <w:rPr>
          <w:color w:val="000000" w:themeColor="text1"/>
          <w:spacing w:val="320"/>
        </w:rPr>
        <w:t>前</w:t>
      </w:r>
      <w:r w:rsidR="00246492" w:rsidRPr="000B1349">
        <w:rPr>
          <w:color w:val="000000" w:themeColor="text1"/>
        </w:rPr>
        <w:t>言</w:t>
      </w:r>
      <w:bookmarkEnd w:id="2"/>
    </w:p>
    <w:p w14:paraId="1A2B9FFE" w14:textId="77777777" w:rsidR="00246492" w:rsidRPr="000B1349" w:rsidRDefault="00246492" w:rsidP="00246492">
      <w:pPr>
        <w:pStyle w:val="affffb"/>
        <w:ind w:firstLine="420"/>
        <w:rPr>
          <w:color w:val="000000" w:themeColor="text1"/>
        </w:rPr>
      </w:pPr>
      <w:r w:rsidRPr="000B1349">
        <w:rPr>
          <w:rFonts w:hint="eastAsia"/>
          <w:color w:val="000000" w:themeColor="text1"/>
        </w:rPr>
        <w:t>本文件按照</w:t>
      </w:r>
      <w:r w:rsidRPr="000B1349">
        <w:rPr>
          <w:rFonts w:ascii="黑体" w:eastAsia="黑体" w:hAnsi="黑体"/>
          <w:color w:val="000000" w:themeColor="text1"/>
        </w:rPr>
        <w:t>GB/T 1.1—2020</w:t>
      </w:r>
      <w:r w:rsidRPr="000B1349">
        <w:rPr>
          <w:rFonts w:hint="eastAsia"/>
          <w:color w:val="000000" w:themeColor="text1"/>
        </w:rPr>
        <w:t>《标准化工作导则</w:t>
      </w:r>
      <w:r w:rsidRPr="000B1349">
        <w:rPr>
          <w:color w:val="000000" w:themeColor="text1"/>
        </w:rPr>
        <w:t xml:space="preserve">  </w:t>
      </w:r>
      <w:r w:rsidRPr="000B1349">
        <w:rPr>
          <w:rFonts w:hint="eastAsia"/>
          <w:color w:val="000000" w:themeColor="text1"/>
        </w:rPr>
        <w:t>第1部分：标准化文件的结构和起草规则》的规定起草。</w:t>
      </w:r>
    </w:p>
    <w:p w14:paraId="16A598BC" w14:textId="494D2134" w:rsidR="00246492" w:rsidRPr="000B1349" w:rsidRDefault="00246492" w:rsidP="00246492">
      <w:pPr>
        <w:pStyle w:val="affffb"/>
        <w:ind w:firstLine="420"/>
        <w:rPr>
          <w:color w:val="000000" w:themeColor="text1"/>
        </w:rPr>
      </w:pPr>
      <w:r w:rsidRPr="000B1349">
        <w:rPr>
          <w:rFonts w:hint="eastAsia"/>
          <w:color w:val="000000" w:themeColor="text1"/>
        </w:rPr>
        <w:t>请注意本文件的某些内容可能涉及专利。本文件的发布机构不承担识别专利的责任。</w:t>
      </w:r>
    </w:p>
    <w:p w14:paraId="69E12662" w14:textId="180E1F40" w:rsidR="00246492" w:rsidRPr="000B1349" w:rsidRDefault="00246492" w:rsidP="00246492">
      <w:pPr>
        <w:pStyle w:val="affffb"/>
        <w:ind w:firstLine="420"/>
        <w:rPr>
          <w:color w:val="000000" w:themeColor="text1"/>
        </w:rPr>
      </w:pPr>
      <w:r w:rsidRPr="000B1349">
        <w:rPr>
          <w:rFonts w:hint="eastAsia"/>
          <w:color w:val="000000" w:themeColor="text1"/>
        </w:rPr>
        <w:t>本文件由</w:t>
      </w:r>
      <w:r w:rsidR="00780A96" w:rsidRPr="000B1349">
        <w:rPr>
          <w:rFonts w:hint="eastAsia"/>
          <w:color w:val="000000" w:themeColor="text1"/>
        </w:rPr>
        <w:t>四川省食品饮料产业协会</w:t>
      </w:r>
      <w:r w:rsidRPr="000B1349">
        <w:rPr>
          <w:rFonts w:hint="eastAsia"/>
          <w:color w:val="000000" w:themeColor="text1"/>
        </w:rPr>
        <w:t>提出</w:t>
      </w:r>
      <w:r w:rsidR="00DC63AD" w:rsidRPr="000B1349">
        <w:rPr>
          <w:rFonts w:hint="eastAsia"/>
          <w:color w:val="000000" w:themeColor="text1"/>
        </w:rPr>
        <w:t>、归口并解释</w:t>
      </w:r>
      <w:r w:rsidRPr="000B1349">
        <w:rPr>
          <w:rFonts w:hint="eastAsia"/>
          <w:color w:val="000000" w:themeColor="text1"/>
        </w:rPr>
        <w:t>。</w:t>
      </w:r>
    </w:p>
    <w:p w14:paraId="7D8A5F61" w14:textId="5562D7D0" w:rsidR="00246492" w:rsidRPr="000B1349" w:rsidRDefault="00246492" w:rsidP="00246492">
      <w:pPr>
        <w:pStyle w:val="affffb"/>
        <w:ind w:firstLine="420"/>
        <w:rPr>
          <w:color w:val="000000" w:themeColor="text1"/>
        </w:rPr>
      </w:pPr>
      <w:r w:rsidRPr="000B1349">
        <w:rPr>
          <w:rFonts w:hint="eastAsia"/>
          <w:color w:val="000000" w:themeColor="text1"/>
        </w:rPr>
        <w:t>本文件起草单位：</w:t>
      </w:r>
      <w:r w:rsidR="00A67574" w:rsidRPr="000B1349">
        <w:rPr>
          <w:color w:val="000000" w:themeColor="text1"/>
        </w:rPr>
        <w:t>xxx,xxx,xxx</w:t>
      </w:r>
    </w:p>
    <w:p w14:paraId="407A0E04" w14:textId="21A91EB6" w:rsidR="00246492" w:rsidRPr="000B1349" w:rsidRDefault="00246492" w:rsidP="00246492">
      <w:pPr>
        <w:pStyle w:val="affffb"/>
        <w:ind w:firstLine="420"/>
        <w:rPr>
          <w:color w:val="000000" w:themeColor="text1"/>
        </w:rPr>
      </w:pPr>
      <w:r w:rsidRPr="000B1349">
        <w:rPr>
          <w:rFonts w:hint="eastAsia"/>
          <w:color w:val="000000" w:themeColor="text1"/>
        </w:rPr>
        <w:t>本文件主要起草人：</w:t>
      </w:r>
      <w:r w:rsidR="00A67574" w:rsidRPr="000B1349">
        <w:rPr>
          <w:color w:val="000000" w:themeColor="text1"/>
        </w:rPr>
        <w:t>xxx,xxx,xxx</w:t>
      </w:r>
    </w:p>
    <w:p w14:paraId="25787A02" w14:textId="77777777" w:rsidR="00B30658" w:rsidRPr="000B1349" w:rsidRDefault="00773E7F" w:rsidP="00FA6AD8">
      <w:pPr>
        <w:pStyle w:val="affffb"/>
        <w:ind w:firstLine="420"/>
        <w:rPr>
          <w:color w:val="000000" w:themeColor="text1"/>
        </w:rPr>
      </w:pPr>
      <w:r w:rsidRPr="000B1349">
        <w:rPr>
          <w:rFonts w:hint="eastAsia"/>
          <w:color w:val="000000" w:themeColor="text1"/>
        </w:rPr>
        <w:t>本文件</w:t>
      </w:r>
      <w:r w:rsidR="00B30658" w:rsidRPr="000B1349">
        <w:rPr>
          <w:rFonts w:hint="eastAsia"/>
          <w:color w:val="000000" w:themeColor="text1"/>
        </w:rPr>
        <w:t>为首次发布。</w:t>
      </w:r>
    </w:p>
    <w:p w14:paraId="19ED6E4E" w14:textId="77777777" w:rsidR="00246492" w:rsidRPr="000B1349" w:rsidRDefault="00246492" w:rsidP="00246492">
      <w:pPr>
        <w:pStyle w:val="affffb"/>
        <w:ind w:firstLine="420"/>
        <w:rPr>
          <w:color w:val="000000" w:themeColor="text1"/>
        </w:rPr>
        <w:sectPr w:rsidR="00246492" w:rsidRPr="000B1349" w:rsidSect="00246492">
          <w:headerReference w:type="even" r:id="rId15"/>
          <w:headerReference w:type="default" r:id="rId16"/>
          <w:footerReference w:type="default" r:id="rId17"/>
          <w:pgSz w:w="11906" w:h="16838" w:code="9"/>
          <w:pgMar w:top="1871" w:right="1134" w:bottom="1134" w:left="1134" w:header="1418" w:footer="1134" w:gutter="284"/>
          <w:pgNumType w:fmt="upperRoman"/>
          <w:cols w:space="425"/>
          <w:formProt w:val="0"/>
          <w:docGrid w:type="lines" w:linePitch="312"/>
        </w:sectPr>
      </w:pPr>
    </w:p>
    <w:p w14:paraId="44AD5611" w14:textId="77777777" w:rsidR="00894836" w:rsidRPr="000B1349" w:rsidRDefault="00894836" w:rsidP="00093D25">
      <w:pPr>
        <w:spacing w:line="20" w:lineRule="exact"/>
        <w:jc w:val="center"/>
        <w:rPr>
          <w:rFonts w:ascii="黑体" w:eastAsia="黑体" w:hAnsi="黑体"/>
          <w:color w:val="000000" w:themeColor="text1"/>
          <w:sz w:val="32"/>
          <w:szCs w:val="32"/>
        </w:rPr>
      </w:pPr>
      <w:bookmarkStart w:id="4" w:name="BookMark4"/>
      <w:bookmarkEnd w:id="3"/>
    </w:p>
    <w:p w14:paraId="48CB98B3" w14:textId="77777777" w:rsidR="00894836" w:rsidRPr="000B1349" w:rsidRDefault="00894836" w:rsidP="00093D25">
      <w:pPr>
        <w:spacing w:line="20" w:lineRule="exact"/>
        <w:jc w:val="center"/>
        <w:rPr>
          <w:rFonts w:ascii="黑体" w:eastAsia="黑体" w:hAnsi="黑体"/>
          <w:color w:val="000000" w:themeColor="text1"/>
          <w:sz w:val="32"/>
          <w:szCs w:val="32"/>
        </w:rPr>
      </w:pPr>
    </w:p>
    <w:sdt>
      <w:sdtPr>
        <w:rPr>
          <w:color w:val="000000" w:themeColor="text1"/>
        </w:rPr>
        <w:tag w:val="NEW_STAND_NAME"/>
        <w:id w:val="595910757"/>
        <w:lock w:val="sdtLocked"/>
        <w:placeholder>
          <w:docPart w:val="C89F3B867D504FF3B711604C631CAE1F"/>
        </w:placeholder>
      </w:sdtPr>
      <w:sdtContent>
        <w:bookmarkStart w:id="5" w:name="NEW_STAND_NAME" w:displacedByCustomXml="prev"/>
        <w:p w14:paraId="45ADF2A7" w14:textId="5FF712DB" w:rsidR="00F26B7E" w:rsidRPr="000B1349" w:rsidRDefault="006D5FCB" w:rsidP="00492521">
          <w:pPr>
            <w:pStyle w:val="afffffffff8"/>
            <w:spacing w:beforeLines="100" w:before="312" w:afterLines="220" w:after="686"/>
            <w:rPr>
              <w:color w:val="000000" w:themeColor="text1"/>
            </w:rPr>
          </w:pPr>
          <w:r w:rsidRPr="000B1349">
            <w:rPr>
              <w:rFonts w:hint="eastAsia"/>
              <w:color w:val="000000" w:themeColor="text1"/>
            </w:rPr>
            <w:t xml:space="preserve">预制川菜 </w:t>
          </w:r>
          <w:r w:rsidR="002B2F32" w:rsidRPr="000B1349">
            <w:rPr>
              <w:rFonts w:hint="eastAsia"/>
              <w:color w:val="000000" w:themeColor="text1"/>
            </w:rPr>
            <w:t>烧（卤）肥肠</w:t>
          </w:r>
        </w:p>
      </w:sdtContent>
    </w:sdt>
    <w:bookmarkEnd w:id="5" w:displacedByCustomXml="prev"/>
    <w:p w14:paraId="3D42D286" w14:textId="77777777" w:rsidR="00E2552F" w:rsidRPr="000B1349" w:rsidRDefault="00E2552F" w:rsidP="00A77CCB">
      <w:pPr>
        <w:pStyle w:val="affc"/>
        <w:spacing w:before="312" w:after="312"/>
        <w:rPr>
          <w:color w:val="000000" w:themeColor="text1"/>
        </w:rPr>
      </w:pPr>
      <w:bookmarkStart w:id="6" w:name="_Toc17233325"/>
      <w:bookmarkStart w:id="7" w:name="_Toc17233333"/>
      <w:bookmarkStart w:id="8" w:name="_Toc24884211"/>
      <w:bookmarkStart w:id="9" w:name="_Toc24884218"/>
      <w:bookmarkStart w:id="10" w:name="_Toc26648465"/>
      <w:bookmarkStart w:id="11" w:name="_Toc26718930"/>
      <w:bookmarkStart w:id="12" w:name="_Toc26986530"/>
      <w:bookmarkStart w:id="13" w:name="_Toc26986771"/>
      <w:bookmarkStart w:id="14" w:name="_Toc54608089"/>
      <w:r w:rsidRPr="000B1349">
        <w:rPr>
          <w:rFonts w:hint="eastAsia"/>
          <w:color w:val="000000" w:themeColor="text1"/>
        </w:rPr>
        <w:t>范围</w:t>
      </w:r>
      <w:bookmarkEnd w:id="6"/>
      <w:bookmarkEnd w:id="7"/>
      <w:bookmarkEnd w:id="8"/>
      <w:bookmarkEnd w:id="9"/>
      <w:bookmarkEnd w:id="10"/>
      <w:bookmarkEnd w:id="11"/>
      <w:bookmarkEnd w:id="12"/>
      <w:bookmarkEnd w:id="13"/>
      <w:bookmarkEnd w:id="14"/>
    </w:p>
    <w:p w14:paraId="1061969A" w14:textId="20B18584" w:rsidR="00B058F3" w:rsidRPr="000B1349" w:rsidRDefault="00B058F3" w:rsidP="00B058F3">
      <w:pPr>
        <w:pStyle w:val="affffb"/>
        <w:ind w:firstLine="420"/>
        <w:rPr>
          <w:color w:val="000000" w:themeColor="text1"/>
        </w:rPr>
      </w:pPr>
      <w:bookmarkStart w:id="15" w:name="_Toc17233326"/>
      <w:bookmarkStart w:id="16" w:name="_Toc17233334"/>
      <w:bookmarkStart w:id="17" w:name="_Toc24884212"/>
      <w:bookmarkStart w:id="18" w:name="_Toc24884219"/>
      <w:bookmarkStart w:id="19" w:name="_Toc26648466"/>
      <w:r w:rsidRPr="000B1349">
        <w:rPr>
          <w:rFonts w:hint="eastAsia"/>
          <w:color w:val="000000" w:themeColor="text1"/>
        </w:rPr>
        <w:t>本文件规定了预制川菜</w:t>
      </w:r>
      <w:r w:rsidR="00743814" w:rsidRPr="000B1349">
        <w:rPr>
          <w:rFonts w:hint="eastAsia"/>
          <w:color w:val="000000" w:themeColor="text1"/>
        </w:rPr>
        <w:t xml:space="preserve"> </w:t>
      </w:r>
      <w:r w:rsidR="00743814" w:rsidRPr="000B1349">
        <w:rPr>
          <w:color w:val="000000" w:themeColor="text1"/>
        </w:rPr>
        <w:t xml:space="preserve"> </w:t>
      </w:r>
      <w:r w:rsidRPr="000B1349">
        <w:rPr>
          <w:rFonts w:hint="eastAsia"/>
          <w:color w:val="000000" w:themeColor="text1"/>
        </w:rPr>
        <w:t>烧（卤）肥肠的</w:t>
      </w:r>
      <w:r w:rsidR="001A6D9A" w:rsidRPr="000B1349">
        <w:rPr>
          <w:rFonts w:hint="eastAsia"/>
          <w:color w:val="000000" w:themeColor="text1"/>
        </w:rPr>
        <w:t>产品分类、</w:t>
      </w:r>
      <w:r w:rsidRPr="000B1349">
        <w:rPr>
          <w:rFonts w:hint="eastAsia"/>
          <w:color w:val="000000" w:themeColor="text1"/>
        </w:rPr>
        <w:t>技术要求、检验规则、标志、标签、包装、运输、贮存和保质期等要求。</w:t>
      </w:r>
    </w:p>
    <w:p w14:paraId="48D79B05" w14:textId="58D7358E" w:rsidR="00B058F3" w:rsidRPr="000B1349" w:rsidRDefault="00B058F3" w:rsidP="00B058F3">
      <w:pPr>
        <w:pStyle w:val="affffb"/>
        <w:ind w:firstLine="420"/>
        <w:rPr>
          <w:color w:val="000000" w:themeColor="text1"/>
        </w:rPr>
      </w:pPr>
      <w:r w:rsidRPr="000B1349">
        <w:rPr>
          <w:rFonts w:hint="eastAsia"/>
          <w:color w:val="000000" w:themeColor="text1"/>
        </w:rPr>
        <w:t>本文件适用于预制川菜</w:t>
      </w:r>
      <w:r w:rsidR="00743814" w:rsidRPr="000B1349">
        <w:rPr>
          <w:rFonts w:hint="eastAsia"/>
          <w:color w:val="000000" w:themeColor="text1"/>
        </w:rPr>
        <w:t xml:space="preserve"> </w:t>
      </w:r>
      <w:r w:rsidRPr="000B1349">
        <w:rPr>
          <w:rFonts w:hint="eastAsia"/>
          <w:color w:val="000000" w:themeColor="text1"/>
        </w:rPr>
        <w:t>烧（卤）肥肠。</w:t>
      </w:r>
    </w:p>
    <w:p w14:paraId="18BC45D7" w14:textId="77777777" w:rsidR="00E2552F" w:rsidRPr="000B1349" w:rsidRDefault="00880D0B" w:rsidP="00A77CCB">
      <w:pPr>
        <w:pStyle w:val="affc"/>
        <w:spacing w:before="312" w:after="312"/>
        <w:rPr>
          <w:color w:val="000000" w:themeColor="text1"/>
        </w:rPr>
      </w:pPr>
      <w:bookmarkStart w:id="20" w:name="_Toc26718931"/>
      <w:bookmarkStart w:id="21" w:name="_Toc26986531"/>
      <w:bookmarkStart w:id="22" w:name="_Toc26986772"/>
      <w:bookmarkStart w:id="23" w:name="_Toc54608090"/>
      <w:r w:rsidRPr="000B1349">
        <w:rPr>
          <w:rFonts w:hint="eastAsia"/>
          <w:color w:val="000000" w:themeColor="text1"/>
        </w:rPr>
        <w:t>规范性引用文件</w:t>
      </w:r>
      <w:bookmarkEnd w:id="15"/>
      <w:bookmarkEnd w:id="16"/>
      <w:bookmarkEnd w:id="17"/>
      <w:bookmarkEnd w:id="18"/>
      <w:bookmarkEnd w:id="19"/>
      <w:bookmarkEnd w:id="20"/>
      <w:bookmarkEnd w:id="21"/>
      <w:bookmarkEnd w:id="22"/>
      <w:bookmarkEnd w:id="23"/>
    </w:p>
    <w:p w14:paraId="5C599EA9" w14:textId="77777777" w:rsidR="006D5FCB" w:rsidRPr="000B1349" w:rsidRDefault="006D5FCB" w:rsidP="006D5FCB">
      <w:pPr>
        <w:pStyle w:val="affffb"/>
        <w:ind w:firstLine="420"/>
        <w:rPr>
          <w:color w:val="000000" w:themeColor="text1"/>
        </w:rPr>
      </w:pPr>
      <w:r w:rsidRPr="000B1349">
        <w:rPr>
          <w:rFonts w:hint="eastAsia"/>
          <w:color w:val="000000" w:themeColor="text1"/>
        </w:rPr>
        <w:t xml:space="preserve">下列文件中的内容通过文中的规范性引用而构成本文件必不可少的条款。其中，注日期的引用文件，仅该日期对应的版本适用于本文件；不注日期的引用文件，其最新版本（包括所有的修改单）适用于本文件。 </w:t>
      </w:r>
    </w:p>
    <w:p w14:paraId="7CAD2B24" w14:textId="77777777" w:rsidR="00D76A42" w:rsidRPr="000B1349" w:rsidRDefault="00D76A42" w:rsidP="00D76A42">
      <w:pPr>
        <w:pStyle w:val="affffb"/>
        <w:ind w:firstLine="420"/>
        <w:rPr>
          <w:color w:val="000000" w:themeColor="text1"/>
        </w:rPr>
      </w:pPr>
      <w:bookmarkStart w:id="24" w:name="_Hlk153870125"/>
      <w:r w:rsidRPr="000B1349">
        <w:rPr>
          <w:rFonts w:hint="eastAsia"/>
          <w:color w:val="000000" w:themeColor="text1"/>
        </w:rPr>
        <w:t xml:space="preserve">GB/T 191 包装储运图示标志 </w:t>
      </w:r>
    </w:p>
    <w:p w14:paraId="16DF0445" w14:textId="1BFD5F22" w:rsidR="00B058F3" w:rsidRPr="000B1349" w:rsidRDefault="00B058F3" w:rsidP="00B058F3">
      <w:pPr>
        <w:pStyle w:val="affffb"/>
        <w:ind w:firstLine="420"/>
        <w:rPr>
          <w:color w:val="000000" w:themeColor="text1"/>
        </w:rPr>
      </w:pPr>
      <w:r w:rsidRPr="000B1349">
        <w:rPr>
          <w:rFonts w:ascii="黑体" w:eastAsia="黑体" w:hAnsi="黑体"/>
          <w:color w:val="000000" w:themeColor="text1"/>
        </w:rPr>
        <w:t>GB 2707</w:t>
      </w:r>
      <w:r w:rsidR="00E06AB8" w:rsidRPr="000B1349">
        <w:rPr>
          <w:color w:val="000000" w:themeColor="text1"/>
        </w:rPr>
        <w:t xml:space="preserve"> </w:t>
      </w:r>
      <w:r w:rsidRPr="000B1349">
        <w:rPr>
          <w:rFonts w:hint="eastAsia"/>
          <w:color w:val="000000" w:themeColor="text1"/>
        </w:rPr>
        <w:t>食品安全国家标准 鲜（冻）畜、禽产品</w:t>
      </w:r>
    </w:p>
    <w:p w14:paraId="04B38B6F" w14:textId="623769CD" w:rsidR="00B058F3" w:rsidRPr="000B1349" w:rsidRDefault="00B058F3" w:rsidP="00B058F3">
      <w:pPr>
        <w:pStyle w:val="affffb"/>
        <w:ind w:firstLine="420"/>
        <w:rPr>
          <w:color w:val="000000" w:themeColor="text1"/>
        </w:rPr>
      </w:pPr>
      <w:r w:rsidRPr="000B1349">
        <w:rPr>
          <w:rFonts w:ascii="黑体" w:eastAsia="黑体" w:hAnsi="黑体"/>
          <w:color w:val="000000" w:themeColor="text1"/>
        </w:rPr>
        <w:t>GB 2726</w:t>
      </w:r>
      <w:r w:rsidR="00E06AB8" w:rsidRPr="000B1349">
        <w:rPr>
          <w:rFonts w:ascii="黑体" w:eastAsia="黑体" w:hAnsi="黑体"/>
          <w:color w:val="000000" w:themeColor="text1"/>
        </w:rPr>
        <w:t xml:space="preserve"> </w:t>
      </w:r>
      <w:r w:rsidRPr="000B1349">
        <w:rPr>
          <w:rFonts w:hint="eastAsia"/>
          <w:color w:val="000000" w:themeColor="text1"/>
        </w:rPr>
        <w:t>食品安全国家标准 熟肉制品</w:t>
      </w:r>
    </w:p>
    <w:p w14:paraId="76F8D5EC" w14:textId="02E2BE22" w:rsidR="00B058F3" w:rsidRPr="000B1349" w:rsidRDefault="00B058F3" w:rsidP="00B058F3">
      <w:pPr>
        <w:pStyle w:val="affffb"/>
        <w:ind w:firstLine="420"/>
        <w:rPr>
          <w:color w:val="000000" w:themeColor="text1"/>
        </w:rPr>
      </w:pPr>
      <w:r w:rsidRPr="000B1349">
        <w:rPr>
          <w:rFonts w:ascii="黑体" w:eastAsia="黑体" w:hAnsi="黑体"/>
          <w:color w:val="000000" w:themeColor="text1"/>
        </w:rPr>
        <w:t>GB 2760</w:t>
      </w:r>
      <w:r w:rsidR="00E06AB8" w:rsidRPr="000B1349">
        <w:rPr>
          <w:rFonts w:ascii="黑体" w:eastAsia="黑体" w:hAnsi="黑体"/>
          <w:color w:val="000000" w:themeColor="text1"/>
        </w:rPr>
        <w:t xml:space="preserve"> </w:t>
      </w:r>
      <w:r w:rsidRPr="000B1349">
        <w:rPr>
          <w:rFonts w:hint="eastAsia"/>
          <w:color w:val="000000" w:themeColor="text1"/>
        </w:rPr>
        <w:t>食品安全国家标准 食品添加剂使用标准</w:t>
      </w:r>
    </w:p>
    <w:p w14:paraId="4333AC34" w14:textId="4FA4DDF7" w:rsidR="00B058F3" w:rsidRPr="000B1349" w:rsidRDefault="00B058F3" w:rsidP="00B058F3">
      <w:pPr>
        <w:pStyle w:val="affffb"/>
        <w:ind w:firstLine="420"/>
        <w:rPr>
          <w:color w:val="000000" w:themeColor="text1"/>
        </w:rPr>
      </w:pPr>
      <w:r w:rsidRPr="000B1349">
        <w:rPr>
          <w:rFonts w:ascii="黑体" w:eastAsia="黑体" w:hAnsi="黑体"/>
          <w:color w:val="000000" w:themeColor="text1"/>
        </w:rPr>
        <w:t>GB 2762</w:t>
      </w:r>
      <w:r w:rsidR="00E06AB8" w:rsidRPr="000B1349">
        <w:rPr>
          <w:rFonts w:ascii="黑体" w:eastAsia="黑体" w:hAnsi="黑体"/>
          <w:color w:val="000000" w:themeColor="text1"/>
        </w:rPr>
        <w:t xml:space="preserve"> </w:t>
      </w:r>
      <w:r w:rsidRPr="000B1349">
        <w:rPr>
          <w:rFonts w:hint="eastAsia"/>
          <w:color w:val="000000" w:themeColor="text1"/>
        </w:rPr>
        <w:t>食品安全国家标准 食品中污染物限量</w:t>
      </w:r>
    </w:p>
    <w:p w14:paraId="30622F44" w14:textId="02E42EBE" w:rsidR="00B058F3" w:rsidRPr="000B1349" w:rsidRDefault="00B058F3" w:rsidP="00B058F3">
      <w:pPr>
        <w:pStyle w:val="affffb"/>
        <w:ind w:firstLine="420"/>
        <w:rPr>
          <w:rFonts w:ascii="黑体" w:hAnsi="黑体"/>
          <w:color w:val="000000" w:themeColor="text1"/>
        </w:rPr>
      </w:pPr>
      <w:r w:rsidRPr="000B1349">
        <w:rPr>
          <w:rFonts w:ascii="黑体" w:hAnsi="黑体"/>
          <w:color w:val="000000" w:themeColor="text1"/>
        </w:rPr>
        <w:t>GB 2763</w:t>
      </w:r>
      <w:r w:rsidR="00ED7FAA" w:rsidRPr="000B1349">
        <w:rPr>
          <w:rFonts w:ascii="黑体" w:hAnsi="黑体"/>
          <w:color w:val="000000" w:themeColor="text1"/>
        </w:rPr>
        <w:t xml:space="preserve"> </w:t>
      </w:r>
      <w:r w:rsidRPr="000B1349">
        <w:rPr>
          <w:rFonts w:ascii="黑体" w:hAnsi="黑体" w:hint="eastAsia"/>
          <w:color w:val="000000" w:themeColor="text1"/>
        </w:rPr>
        <w:t>食品安全国家标准</w:t>
      </w:r>
      <w:r w:rsidRPr="000B1349">
        <w:rPr>
          <w:rFonts w:ascii="黑体" w:hAnsi="黑体"/>
          <w:color w:val="000000" w:themeColor="text1"/>
        </w:rPr>
        <w:t xml:space="preserve"> </w:t>
      </w:r>
      <w:r w:rsidRPr="000B1349">
        <w:rPr>
          <w:rFonts w:ascii="黑体" w:hAnsi="黑体" w:hint="eastAsia"/>
          <w:color w:val="000000" w:themeColor="text1"/>
        </w:rPr>
        <w:t>食品中农药最大残留限量</w:t>
      </w:r>
    </w:p>
    <w:p w14:paraId="41BC1E84" w14:textId="23CC2DE4" w:rsidR="00B058F3" w:rsidRPr="000B1349" w:rsidRDefault="00B058F3" w:rsidP="00B058F3">
      <w:pPr>
        <w:pStyle w:val="affffb"/>
        <w:ind w:firstLine="420"/>
        <w:rPr>
          <w:rFonts w:ascii="黑体" w:hAnsi="黑体"/>
          <w:color w:val="000000" w:themeColor="text1"/>
        </w:rPr>
      </w:pPr>
      <w:r w:rsidRPr="000B1349">
        <w:rPr>
          <w:rFonts w:ascii="黑体" w:hAnsi="黑体"/>
          <w:color w:val="000000" w:themeColor="text1"/>
        </w:rPr>
        <w:t xml:space="preserve">GB </w:t>
      </w:r>
      <w:r w:rsidR="00245905" w:rsidRPr="000B1349">
        <w:rPr>
          <w:rFonts w:ascii="黑体" w:hAnsi="黑体"/>
          <w:color w:val="000000" w:themeColor="text1"/>
        </w:rPr>
        <w:t>5</w:t>
      </w:r>
      <w:r w:rsidRPr="000B1349">
        <w:rPr>
          <w:rFonts w:ascii="黑体" w:hAnsi="黑体"/>
          <w:color w:val="000000" w:themeColor="text1"/>
        </w:rPr>
        <w:t>009.227</w:t>
      </w:r>
      <w:r w:rsidR="00E06AB8" w:rsidRPr="000B1349">
        <w:rPr>
          <w:rFonts w:ascii="黑体" w:hAnsi="黑体"/>
          <w:color w:val="000000" w:themeColor="text1"/>
        </w:rPr>
        <w:t xml:space="preserve"> </w:t>
      </w:r>
      <w:r w:rsidRPr="000B1349">
        <w:rPr>
          <w:rFonts w:ascii="黑体" w:hAnsi="黑体" w:hint="eastAsia"/>
          <w:color w:val="000000" w:themeColor="text1"/>
        </w:rPr>
        <w:t>食品安全国家标准</w:t>
      </w:r>
      <w:r w:rsidRPr="000B1349">
        <w:rPr>
          <w:rFonts w:ascii="黑体" w:hAnsi="黑体"/>
          <w:color w:val="000000" w:themeColor="text1"/>
        </w:rPr>
        <w:t xml:space="preserve"> </w:t>
      </w:r>
      <w:r w:rsidRPr="000B1349">
        <w:rPr>
          <w:rFonts w:ascii="黑体" w:hAnsi="黑体" w:hint="eastAsia"/>
          <w:color w:val="000000" w:themeColor="text1"/>
        </w:rPr>
        <w:t>食品中过氧化值的测定</w:t>
      </w:r>
    </w:p>
    <w:p w14:paraId="68EB8D7C" w14:textId="6B0945FA" w:rsidR="00B058F3" w:rsidRPr="000B1349" w:rsidRDefault="00B058F3" w:rsidP="00B058F3">
      <w:pPr>
        <w:pStyle w:val="affffb"/>
        <w:ind w:firstLine="420"/>
        <w:rPr>
          <w:rFonts w:ascii="黑体" w:hAnsi="黑体"/>
          <w:color w:val="000000" w:themeColor="text1"/>
        </w:rPr>
      </w:pPr>
      <w:r w:rsidRPr="000B1349">
        <w:rPr>
          <w:rFonts w:ascii="黑体" w:hAnsi="黑体"/>
          <w:color w:val="000000" w:themeColor="text1"/>
        </w:rPr>
        <w:t>GB 7098</w:t>
      </w:r>
      <w:r w:rsidR="00E06AB8" w:rsidRPr="000B1349">
        <w:rPr>
          <w:rFonts w:ascii="黑体" w:hAnsi="黑体"/>
          <w:color w:val="000000" w:themeColor="text1"/>
        </w:rPr>
        <w:t xml:space="preserve"> </w:t>
      </w:r>
      <w:r w:rsidRPr="000B1349">
        <w:rPr>
          <w:rFonts w:ascii="黑体" w:hAnsi="黑体" w:hint="eastAsia"/>
          <w:color w:val="000000" w:themeColor="text1"/>
        </w:rPr>
        <w:t>食品安全国家标准</w:t>
      </w:r>
      <w:r w:rsidRPr="000B1349">
        <w:rPr>
          <w:rFonts w:ascii="黑体" w:hAnsi="黑体"/>
          <w:color w:val="000000" w:themeColor="text1"/>
        </w:rPr>
        <w:t xml:space="preserve"> </w:t>
      </w:r>
      <w:r w:rsidRPr="000B1349">
        <w:rPr>
          <w:rFonts w:ascii="黑体" w:hAnsi="黑体" w:hint="eastAsia"/>
          <w:color w:val="000000" w:themeColor="text1"/>
        </w:rPr>
        <w:t>罐头食品</w:t>
      </w:r>
    </w:p>
    <w:p w14:paraId="2F9FBE97" w14:textId="5DCE87AF" w:rsidR="00B058F3" w:rsidRPr="000B1349" w:rsidRDefault="00B058F3" w:rsidP="00B058F3">
      <w:pPr>
        <w:pStyle w:val="affffb"/>
        <w:ind w:firstLine="420"/>
        <w:rPr>
          <w:rFonts w:ascii="黑体" w:hAnsi="黑体"/>
          <w:color w:val="000000" w:themeColor="text1"/>
        </w:rPr>
      </w:pPr>
      <w:r w:rsidRPr="000B1349">
        <w:rPr>
          <w:rFonts w:ascii="黑体" w:hAnsi="黑体"/>
          <w:color w:val="000000" w:themeColor="text1"/>
        </w:rPr>
        <w:t>GB 7718</w:t>
      </w:r>
      <w:r w:rsidR="00E06AB8" w:rsidRPr="000B1349">
        <w:rPr>
          <w:rFonts w:ascii="黑体" w:hAnsi="黑体"/>
          <w:color w:val="000000" w:themeColor="text1"/>
        </w:rPr>
        <w:t xml:space="preserve"> </w:t>
      </w:r>
      <w:r w:rsidRPr="000B1349">
        <w:rPr>
          <w:rFonts w:ascii="黑体" w:hAnsi="黑体" w:hint="eastAsia"/>
          <w:color w:val="000000" w:themeColor="text1"/>
        </w:rPr>
        <w:t>食品安全国家标准</w:t>
      </w:r>
      <w:r w:rsidRPr="000B1349">
        <w:rPr>
          <w:rFonts w:ascii="黑体" w:hAnsi="黑体"/>
          <w:color w:val="000000" w:themeColor="text1"/>
        </w:rPr>
        <w:t xml:space="preserve"> </w:t>
      </w:r>
      <w:r w:rsidRPr="000B1349">
        <w:rPr>
          <w:rFonts w:ascii="黑体" w:hAnsi="黑体" w:hint="eastAsia"/>
          <w:color w:val="000000" w:themeColor="text1"/>
        </w:rPr>
        <w:t>预包装食品标签通则</w:t>
      </w:r>
    </w:p>
    <w:p w14:paraId="1E5F79F4" w14:textId="5738308B" w:rsidR="00B058F3" w:rsidRPr="000B1349" w:rsidRDefault="00B058F3" w:rsidP="00B058F3">
      <w:pPr>
        <w:pStyle w:val="affffb"/>
        <w:ind w:firstLine="420"/>
        <w:rPr>
          <w:rFonts w:ascii="黑体" w:hAnsi="黑体"/>
          <w:color w:val="000000" w:themeColor="text1"/>
        </w:rPr>
      </w:pPr>
      <w:r w:rsidRPr="000B1349">
        <w:rPr>
          <w:rFonts w:ascii="黑体" w:hAnsi="黑体"/>
          <w:color w:val="000000" w:themeColor="text1"/>
        </w:rPr>
        <w:t>GB 14880</w:t>
      </w:r>
      <w:r w:rsidR="00E06AB8" w:rsidRPr="000B1349">
        <w:rPr>
          <w:rFonts w:ascii="黑体" w:hAnsi="黑体"/>
          <w:color w:val="000000" w:themeColor="text1"/>
        </w:rPr>
        <w:t xml:space="preserve"> </w:t>
      </w:r>
      <w:r w:rsidRPr="000B1349">
        <w:rPr>
          <w:rFonts w:ascii="黑体" w:hAnsi="黑体" w:hint="eastAsia"/>
          <w:color w:val="000000" w:themeColor="text1"/>
        </w:rPr>
        <w:t>食品安全国家标准</w:t>
      </w:r>
      <w:r w:rsidRPr="000B1349">
        <w:rPr>
          <w:rFonts w:ascii="黑体" w:hAnsi="黑体"/>
          <w:color w:val="000000" w:themeColor="text1"/>
        </w:rPr>
        <w:t xml:space="preserve"> </w:t>
      </w:r>
      <w:r w:rsidRPr="000B1349">
        <w:rPr>
          <w:rFonts w:ascii="黑体" w:hAnsi="黑体" w:hint="eastAsia"/>
          <w:color w:val="000000" w:themeColor="text1"/>
        </w:rPr>
        <w:t>食品营养强化剂使用标准</w:t>
      </w:r>
    </w:p>
    <w:p w14:paraId="4FD649F9" w14:textId="21AB3AE3" w:rsidR="00B058F3" w:rsidRPr="000B1349" w:rsidRDefault="00B058F3" w:rsidP="00B058F3">
      <w:pPr>
        <w:pStyle w:val="affffb"/>
        <w:ind w:firstLine="420"/>
        <w:rPr>
          <w:rFonts w:ascii="黑体" w:hAnsi="黑体"/>
          <w:color w:val="000000" w:themeColor="text1"/>
        </w:rPr>
      </w:pPr>
      <w:r w:rsidRPr="000B1349">
        <w:rPr>
          <w:rFonts w:ascii="黑体" w:hAnsi="黑体"/>
          <w:color w:val="000000" w:themeColor="text1"/>
        </w:rPr>
        <w:t>GB 14881</w:t>
      </w:r>
      <w:r w:rsidR="00E06AB8" w:rsidRPr="000B1349">
        <w:rPr>
          <w:rFonts w:ascii="黑体" w:hAnsi="黑体"/>
          <w:color w:val="000000" w:themeColor="text1"/>
        </w:rPr>
        <w:t xml:space="preserve"> </w:t>
      </w:r>
      <w:r w:rsidRPr="000B1349">
        <w:rPr>
          <w:rFonts w:ascii="黑体" w:hAnsi="黑体" w:hint="eastAsia"/>
          <w:color w:val="000000" w:themeColor="text1"/>
        </w:rPr>
        <w:t>食品安全国家标准</w:t>
      </w:r>
      <w:r w:rsidRPr="000B1349">
        <w:rPr>
          <w:rFonts w:ascii="黑体" w:hAnsi="黑体"/>
          <w:color w:val="000000" w:themeColor="text1"/>
        </w:rPr>
        <w:t xml:space="preserve"> </w:t>
      </w:r>
      <w:r w:rsidRPr="000B1349">
        <w:rPr>
          <w:rFonts w:ascii="黑体" w:hAnsi="黑体" w:hint="eastAsia"/>
          <w:color w:val="000000" w:themeColor="text1"/>
        </w:rPr>
        <w:t>食品生产通用卫生规范</w:t>
      </w:r>
    </w:p>
    <w:p w14:paraId="6AE0C878" w14:textId="40FEC9A4" w:rsidR="00B058F3" w:rsidRPr="000B1349" w:rsidRDefault="00B058F3" w:rsidP="00B058F3">
      <w:pPr>
        <w:pStyle w:val="affffb"/>
        <w:ind w:firstLine="420"/>
        <w:rPr>
          <w:rFonts w:ascii="黑体" w:hAnsi="黑体"/>
          <w:color w:val="000000" w:themeColor="text1"/>
        </w:rPr>
      </w:pPr>
      <w:r w:rsidRPr="000B1349">
        <w:rPr>
          <w:rFonts w:ascii="黑体" w:hAnsi="黑体"/>
          <w:color w:val="000000" w:themeColor="text1"/>
        </w:rPr>
        <w:t>GB 19295</w:t>
      </w:r>
      <w:r w:rsidR="00E06AB8" w:rsidRPr="000B1349">
        <w:rPr>
          <w:rFonts w:ascii="黑体" w:hAnsi="黑体"/>
          <w:color w:val="000000" w:themeColor="text1"/>
        </w:rPr>
        <w:t xml:space="preserve"> </w:t>
      </w:r>
      <w:r w:rsidRPr="000B1349">
        <w:rPr>
          <w:rFonts w:ascii="黑体" w:hAnsi="黑体" w:hint="eastAsia"/>
          <w:color w:val="000000" w:themeColor="text1"/>
        </w:rPr>
        <w:t>食品安全国家标准</w:t>
      </w:r>
      <w:r w:rsidRPr="000B1349">
        <w:rPr>
          <w:rFonts w:ascii="黑体" w:hAnsi="黑体"/>
          <w:color w:val="000000" w:themeColor="text1"/>
        </w:rPr>
        <w:t xml:space="preserve"> </w:t>
      </w:r>
      <w:r w:rsidRPr="000B1349">
        <w:rPr>
          <w:rFonts w:ascii="黑体" w:hAnsi="黑体" w:hint="eastAsia"/>
          <w:color w:val="000000" w:themeColor="text1"/>
        </w:rPr>
        <w:t>速冻面米与调制食品</w:t>
      </w:r>
    </w:p>
    <w:p w14:paraId="7B874D57" w14:textId="07E119FC" w:rsidR="00450D65" w:rsidRPr="000B1349" w:rsidRDefault="00450D65" w:rsidP="00B058F3">
      <w:pPr>
        <w:pStyle w:val="affffb"/>
        <w:ind w:firstLine="420"/>
        <w:rPr>
          <w:rFonts w:ascii="黑体" w:hAnsi="黑体"/>
          <w:color w:val="000000" w:themeColor="text1"/>
        </w:rPr>
      </w:pPr>
      <w:r w:rsidRPr="000B1349">
        <w:rPr>
          <w:rFonts w:ascii="黑体" w:hAnsi="黑体"/>
          <w:color w:val="000000" w:themeColor="text1"/>
        </w:rPr>
        <w:t xml:space="preserve">GB/T 23586 </w:t>
      </w:r>
      <w:r w:rsidRPr="000B1349">
        <w:rPr>
          <w:rFonts w:ascii="黑体" w:hAnsi="黑体" w:hint="eastAsia"/>
          <w:color w:val="000000" w:themeColor="text1"/>
        </w:rPr>
        <w:t>酱卤肉制品质量通则</w:t>
      </w:r>
    </w:p>
    <w:p w14:paraId="4C779CD4" w14:textId="098A74BE" w:rsidR="00B058F3" w:rsidRPr="000B1349" w:rsidRDefault="00B058F3" w:rsidP="00B058F3">
      <w:pPr>
        <w:pStyle w:val="affffb"/>
        <w:ind w:firstLine="420"/>
        <w:rPr>
          <w:rFonts w:ascii="黑体" w:hAnsi="黑体"/>
          <w:color w:val="000000" w:themeColor="text1"/>
        </w:rPr>
      </w:pPr>
      <w:r w:rsidRPr="000B1349">
        <w:rPr>
          <w:rFonts w:ascii="黑体" w:hAnsi="黑体"/>
          <w:color w:val="000000" w:themeColor="text1"/>
        </w:rPr>
        <w:t>GB 28050</w:t>
      </w:r>
      <w:r w:rsidR="00E06AB8" w:rsidRPr="000B1349">
        <w:rPr>
          <w:rFonts w:ascii="黑体" w:hAnsi="黑体"/>
          <w:color w:val="000000" w:themeColor="text1"/>
        </w:rPr>
        <w:t xml:space="preserve"> </w:t>
      </w:r>
      <w:r w:rsidRPr="000B1349">
        <w:rPr>
          <w:rFonts w:ascii="黑体" w:hAnsi="黑体" w:hint="eastAsia"/>
          <w:color w:val="000000" w:themeColor="text1"/>
        </w:rPr>
        <w:t>食品安全国家标准</w:t>
      </w:r>
      <w:r w:rsidRPr="000B1349">
        <w:rPr>
          <w:rFonts w:ascii="黑体" w:hAnsi="黑体"/>
          <w:color w:val="000000" w:themeColor="text1"/>
        </w:rPr>
        <w:t xml:space="preserve"> </w:t>
      </w:r>
      <w:r w:rsidRPr="000B1349">
        <w:rPr>
          <w:rFonts w:ascii="黑体" w:hAnsi="黑体" w:hint="eastAsia"/>
          <w:color w:val="000000" w:themeColor="text1"/>
        </w:rPr>
        <w:t>预包装食品营养标签通则</w:t>
      </w:r>
    </w:p>
    <w:p w14:paraId="23C846F6" w14:textId="1FAD6089" w:rsidR="00B058F3" w:rsidRPr="000B1349" w:rsidRDefault="00B058F3" w:rsidP="00B058F3">
      <w:pPr>
        <w:pStyle w:val="affffb"/>
        <w:ind w:firstLine="420"/>
        <w:rPr>
          <w:rFonts w:ascii="黑体" w:hAnsi="黑体"/>
          <w:color w:val="000000" w:themeColor="text1"/>
        </w:rPr>
      </w:pPr>
      <w:r w:rsidRPr="000B1349">
        <w:rPr>
          <w:rFonts w:ascii="黑体" w:hAnsi="黑体"/>
          <w:color w:val="000000" w:themeColor="text1"/>
        </w:rPr>
        <w:t>GB 29921</w:t>
      </w:r>
      <w:r w:rsidR="00E06AB8" w:rsidRPr="000B1349">
        <w:rPr>
          <w:rFonts w:ascii="黑体" w:hAnsi="黑体"/>
          <w:color w:val="000000" w:themeColor="text1"/>
        </w:rPr>
        <w:t xml:space="preserve"> </w:t>
      </w:r>
      <w:r w:rsidRPr="000B1349">
        <w:rPr>
          <w:rFonts w:ascii="黑体" w:hAnsi="黑体" w:hint="eastAsia"/>
          <w:color w:val="000000" w:themeColor="text1"/>
        </w:rPr>
        <w:t>食品安全国家标准</w:t>
      </w:r>
      <w:r w:rsidRPr="000B1349">
        <w:rPr>
          <w:rFonts w:ascii="黑体" w:hAnsi="黑体"/>
          <w:color w:val="000000" w:themeColor="text1"/>
        </w:rPr>
        <w:t xml:space="preserve"> </w:t>
      </w:r>
      <w:r w:rsidRPr="000B1349">
        <w:rPr>
          <w:rFonts w:ascii="黑体" w:hAnsi="黑体" w:hint="eastAsia"/>
          <w:color w:val="000000" w:themeColor="text1"/>
        </w:rPr>
        <w:t>预包装食品中致病菌限量</w:t>
      </w:r>
    </w:p>
    <w:p w14:paraId="55570BF4" w14:textId="595D347F" w:rsidR="00B058F3" w:rsidRPr="000B1349" w:rsidRDefault="00B058F3" w:rsidP="00B058F3">
      <w:pPr>
        <w:pStyle w:val="affffb"/>
        <w:ind w:firstLine="420"/>
        <w:rPr>
          <w:rFonts w:ascii="黑体" w:hAnsi="黑体"/>
          <w:color w:val="000000" w:themeColor="text1"/>
        </w:rPr>
      </w:pPr>
      <w:r w:rsidRPr="000B1349">
        <w:rPr>
          <w:rFonts w:ascii="黑体" w:hAnsi="黑体"/>
          <w:color w:val="000000" w:themeColor="text1"/>
        </w:rPr>
        <w:t>GB 31605</w:t>
      </w:r>
      <w:r w:rsidR="00E06AB8" w:rsidRPr="000B1349">
        <w:rPr>
          <w:rFonts w:ascii="黑体" w:hAnsi="黑体"/>
          <w:color w:val="000000" w:themeColor="text1"/>
        </w:rPr>
        <w:t xml:space="preserve"> </w:t>
      </w:r>
      <w:r w:rsidRPr="000B1349">
        <w:rPr>
          <w:rFonts w:ascii="黑体" w:hAnsi="黑体" w:hint="eastAsia"/>
          <w:color w:val="000000" w:themeColor="text1"/>
        </w:rPr>
        <w:t>食品安全国家标准</w:t>
      </w:r>
      <w:r w:rsidRPr="000B1349">
        <w:rPr>
          <w:rFonts w:ascii="黑体" w:hAnsi="黑体"/>
          <w:color w:val="000000" w:themeColor="text1"/>
        </w:rPr>
        <w:t xml:space="preserve"> </w:t>
      </w:r>
      <w:r w:rsidRPr="000B1349">
        <w:rPr>
          <w:rFonts w:ascii="黑体" w:hAnsi="黑体" w:hint="eastAsia"/>
          <w:color w:val="000000" w:themeColor="text1"/>
        </w:rPr>
        <w:t>食品冷链物流卫生规范</w:t>
      </w:r>
    </w:p>
    <w:p w14:paraId="44F6B377" w14:textId="77777777" w:rsidR="00D76A42" w:rsidRPr="000B1349" w:rsidRDefault="00D76A42" w:rsidP="00D76A42">
      <w:pPr>
        <w:pStyle w:val="affffb"/>
        <w:ind w:firstLine="420"/>
        <w:rPr>
          <w:color w:val="000000" w:themeColor="text1"/>
        </w:rPr>
      </w:pPr>
      <w:r w:rsidRPr="000B1349">
        <w:rPr>
          <w:rFonts w:hint="eastAsia"/>
          <w:color w:val="000000" w:themeColor="text1"/>
        </w:rPr>
        <w:t>GB 31650</w:t>
      </w:r>
      <w:r w:rsidRPr="000B1349">
        <w:rPr>
          <w:color w:val="000000" w:themeColor="text1"/>
        </w:rPr>
        <w:t xml:space="preserve"> </w:t>
      </w:r>
      <w:r w:rsidRPr="000B1349">
        <w:rPr>
          <w:rFonts w:hint="eastAsia"/>
          <w:color w:val="000000" w:themeColor="text1"/>
        </w:rPr>
        <w:t>食品安全国家标准 食品中兽药最大残留限量</w:t>
      </w:r>
    </w:p>
    <w:p w14:paraId="0B9413AC" w14:textId="77777777" w:rsidR="00D76A42" w:rsidRPr="000B1349" w:rsidRDefault="00D76A42" w:rsidP="00D76A42">
      <w:pPr>
        <w:pStyle w:val="affffb"/>
        <w:ind w:firstLine="420"/>
        <w:rPr>
          <w:color w:val="000000" w:themeColor="text1"/>
        </w:rPr>
      </w:pPr>
      <w:r w:rsidRPr="000B1349">
        <w:rPr>
          <w:rFonts w:hint="eastAsia"/>
          <w:color w:val="000000" w:themeColor="text1"/>
        </w:rPr>
        <w:t>SB/T 10379 速冻调制食品</w:t>
      </w:r>
    </w:p>
    <w:p w14:paraId="07727F83" w14:textId="67B3C5F9" w:rsidR="00B058F3" w:rsidRPr="000B1349" w:rsidRDefault="00B058F3" w:rsidP="00B058F3">
      <w:pPr>
        <w:pStyle w:val="affffb"/>
        <w:ind w:firstLine="420"/>
        <w:rPr>
          <w:rFonts w:ascii="黑体" w:hAnsi="黑体"/>
          <w:color w:val="000000" w:themeColor="text1"/>
        </w:rPr>
      </w:pPr>
      <w:r w:rsidRPr="000B1349">
        <w:rPr>
          <w:rFonts w:ascii="黑体" w:hAnsi="黑体"/>
          <w:color w:val="000000" w:themeColor="text1"/>
        </w:rPr>
        <w:t>QB 1007</w:t>
      </w:r>
      <w:r w:rsidR="00E06AB8" w:rsidRPr="000B1349">
        <w:rPr>
          <w:rFonts w:ascii="黑体" w:hAnsi="黑体"/>
          <w:color w:val="000000" w:themeColor="text1"/>
        </w:rPr>
        <w:t xml:space="preserve"> </w:t>
      </w:r>
      <w:r w:rsidRPr="000B1349">
        <w:rPr>
          <w:rFonts w:ascii="黑体" w:hAnsi="黑体" w:hint="eastAsia"/>
          <w:color w:val="000000" w:themeColor="text1"/>
        </w:rPr>
        <w:t>罐头食品净重和固形物含量的测定</w:t>
      </w:r>
    </w:p>
    <w:p w14:paraId="35B0F4B1" w14:textId="76BED97D" w:rsidR="00B058F3" w:rsidRPr="000B1349" w:rsidRDefault="00B058F3" w:rsidP="00B058F3">
      <w:pPr>
        <w:pStyle w:val="affffb"/>
        <w:ind w:firstLine="420"/>
        <w:rPr>
          <w:rFonts w:ascii="黑体" w:hAnsi="黑体"/>
          <w:color w:val="000000" w:themeColor="text1"/>
        </w:rPr>
      </w:pPr>
      <w:r w:rsidRPr="000B1349">
        <w:rPr>
          <w:rFonts w:ascii="黑体" w:hAnsi="黑体"/>
          <w:color w:val="000000" w:themeColor="text1"/>
        </w:rPr>
        <w:t>JJF 1070</w:t>
      </w:r>
      <w:r w:rsidR="00E06AB8" w:rsidRPr="000B1349">
        <w:rPr>
          <w:rFonts w:ascii="黑体" w:hAnsi="黑体"/>
          <w:color w:val="000000" w:themeColor="text1"/>
        </w:rPr>
        <w:t xml:space="preserve"> </w:t>
      </w:r>
      <w:r w:rsidRPr="000B1349">
        <w:rPr>
          <w:rFonts w:ascii="黑体" w:hAnsi="黑体" w:hint="eastAsia"/>
          <w:color w:val="000000" w:themeColor="text1"/>
        </w:rPr>
        <w:t>定量包装商品净含量计量检验规则</w:t>
      </w:r>
    </w:p>
    <w:p w14:paraId="61A589C3" w14:textId="0047FD14" w:rsidR="00850231" w:rsidRPr="000B1349" w:rsidRDefault="00850231" w:rsidP="00B058F3">
      <w:pPr>
        <w:pStyle w:val="affffb"/>
        <w:ind w:firstLine="420"/>
        <w:rPr>
          <w:rFonts w:ascii="黑体" w:hAnsi="黑体"/>
          <w:color w:val="000000" w:themeColor="text1"/>
        </w:rPr>
      </w:pPr>
      <w:r w:rsidRPr="000B1349">
        <w:rPr>
          <w:rFonts w:ascii="黑体" w:hAnsi="黑体"/>
          <w:color w:val="000000" w:themeColor="text1"/>
        </w:rPr>
        <w:t xml:space="preserve">T/SCSSX 1.0 </w:t>
      </w:r>
      <w:r w:rsidRPr="000B1349">
        <w:rPr>
          <w:rFonts w:ascii="黑体" w:hAnsi="黑体" w:hint="eastAsia"/>
          <w:color w:val="000000" w:themeColor="text1"/>
        </w:rPr>
        <w:t>预制川菜术语与分类</w:t>
      </w:r>
    </w:p>
    <w:p w14:paraId="22CF4691" w14:textId="77777777" w:rsidR="00D76A42" w:rsidRPr="000B1349" w:rsidRDefault="00D76A42" w:rsidP="00D76A42">
      <w:pPr>
        <w:pStyle w:val="affffb"/>
        <w:ind w:firstLine="420"/>
        <w:rPr>
          <w:color w:val="000000" w:themeColor="text1"/>
        </w:rPr>
      </w:pPr>
      <w:bookmarkStart w:id="25" w:name="_Hlk153865041"/>
      <w:r w:rsidRPr="000B1349">
        <w:rPr>
          <w:rFonts w:hint="eastAsia"/>
          <w:color w:val="000000" w:themeColor="text1"/>
        </w:rPr>
        <w:t>T/SCSSX 3.0</w:t>
      </w:r>
      <w:bookmarkEnd w:id="25"/>
      <w:r w:rsidRPr="000B1349">
        <w:rPr>
          <w:rFonts w:hint="eastAsia"/>
          <w:color w:val="000000" w:themeColor="text1"/>
        </w:rPr>
        <w:t xml:space="preserve"> </w:t>
      </w:r>
      <w:bookmarkStart w:id="26" w:name="_Hlk153865052"/>
      <w:r w:rsidRPr="000B1349">
        <w:rPr>
          <w:rFonts w:hint="eastAsia"/>
          <w:color w:val="000000" w:themeColor="text1"/>
        </w:rPr>
        <w:t>预制川菜生产通用技术规范</w:t>
      </w:r>
      <w:bookmarkEnd w:id="26"/>
    </w:p>
    <w:p w14:paraId="3CD0670C" w14:textId="2DE3990A" w:rsidR="00743814" w:rsidRPr="000B1349" w:rsidRDefault="00743814" w:rsidP="00B058F3">
      <w:pPr>
        <w:pStyle w:val="affffb"/>
        <w:ind w:firstLine="420"/>
        <w:rPr>
          <w:rFonts w:ascii="黑体" w:hAnsi="黑体"/>
          <w:color w:val="000000" w:themeColor="text1"/>
        </w:rPr>
      </w:pPr>
      <w:r w:rsidRPr="000B1349">
        <w:rPr>
          <w:rFonts w:ascii="黑体" w:hAnsi="黑体" w:hint="eastAsia"/>
          <w:color w:val="000000" w:themeColor="text1"/>
        </w:rPr>
        <w:t>《定量包装商品计量监督管理办法》（国家市场监督管理总局</w:t>
      </w:r>
      <w:r w:rsidRPr="000B1349">
        <w:rPr>
          <w:rFonts w:ascii="黑体" w:hAnsi="黑体" w:hint="eastAsia"/>
          <w:color w:val="000000" w:themeColor="text1"/>
        </w:rPr>
        <w:t>[2023]</w:t>
      </w:r>
      <w:r w:rsidRPr="000B1349">
        <w:rPr>
          <w:rFonts w:ascii="黑体" w:hAnsi="黑体" w:hint="eastAsia"/>
          <w:color w:val="000000" w:themeColor="text1"/>
        </w:rPr>
        <w:t>第</w:t>
      </w:r>
      <w:r w:rsidRPr="000B1349">
        <w:rPr>
          <w:rFonts w:ascii="黑体" w:hAnsi="黑体" w:hint="eastAsia"/>
          <w:color w:val="000000" w:themeColor="text1"/>
        </w:rPr>
        <w:t>70</w:t>
      </w:r>
      <w:r w:rsidRPr="000B1349">
        <w:rPr>
          <w:rFonts w:ascii="黑体" w:hAnsi="黑体" w:hint="eastAsia"/>
          <w:color w:val="000000" w:themeColor="text1"/>
        </w:rPr>
        <w:t>号令）</w:t>
      </w:r>
    </w:p>
    <w:p w14:paraId="0CB40514" w14:textId="77777777" w:rsidR="00B265BC" w:rsidRPr="000B1349" w:rsidRDefault="00FD59EB" w:rsidP="00FD59EB">
      <w:pPr>
        <w:pStyle w:val="affc"/>
        <w:spacing w:before="312" w:after="312"/>
        <w:rPr>
          <w:color w:val="000000" w:themeColor="text1"/>
        </w:rPr>
      </w:pPr>
      <w:bookmarkStart w:id="27" w:name="_Toc54608091"/>
      <w:bookmarkEnd w:id="24"/>
      <w:r w:rsidRPr="000B1349">
        <w:rPr>
          <w:rFonts w:hint="eastAsia"/>
          <w:color w:val="000000" w:themeColor="text1"/>
        </w:rPr>
        <w:t>术语和定义</w:t>
      </w:r>
      <w:bookmarkEnd w:id="27"/>
    </w:p>
    <w:p w14:paraId="2A0675FC" w14:textId="33423AE5" w:rsidR="00E06AB8" w:rsidRPr="000B1349" w:rsidRDefault="00337173" w:rsidP="00E06AB8">
      <w:pPr>
        <w:pStyle w:val="affffb"/>
        <w:ind w:firstLine="420"/>
        <w:rPr>
          <w:rFonts w:ascii="黑体" w:hAnsi="黑体"/>
          <w:color w:val="000000" w:themeColor="text1"/>
        </w:rPr>
      </w:pPr>
      <w:bookmarkStart w:id="28" w:name="_Toc26986532"/>
      <w:bookmarkStart w:id="29" w:name="_Hlk147324961"/>
      <w:bookmarkEnd w:id="28"/>
      <w:r w:rsidRPr="000B1349">
        <w:rPr>
          <w:rFonts w:ascii="黑体" w:hAnsi="黑体"/>
          <w:color w:val="000000" w:themeColor="text1"/>
        </w:rPr>
        <w:t>SB/T 10379</w:t>
      </w:r>
      <w:r w:rsidRPr="000B1349">
        <w:rPr>
          <w:rFonts w:ascii="黑体" w:hAnsi="黑体" w:hint="eastAsia"/>
          <w:color w:val="000000" w:themeColor="text1"/>
        </w:rPr>
        <w:t>、</w:t>
      </w:r>
      <w:r w:rsidR="00021FDF" w:rsidRPr="000B1349">
        <w:rPr>
          <w:rFonts w:ascii="黑体" w:hAnsi="黑体" w:hint="eastAsia"/>
          <w:color w:val="000000" w:themeColor="text1"/>
        </w:rPr>
        <w:t>T/SCSSX 1.0-2023</w:t>
      </w:r>
      <w:r w:rsidR="00021FDF" w:rsidRPr="000B1349">
        <w:rPr>
          <w:rFonts w:ascii="黑体" w:hAnsi="黑体" w:hint="eastAsia"/>
          <w:color w:val="000000" w:themeColor="text1"/>
        </w:rPr>
        <w:t>界定的以及下列术语和定义适用于本文件。</w:t>
      </w:r>
    </w:p>
    <w:bookmarkEnd w:id="29"/>
    <w:p w14:paraId="1B403239" w14:textId="087E5B7A" w:rsidR="00743814" w:rsidRPr="000B1349" w:rsidRDefault="00D1038A" w:rsidP="00F502EC">
      <w:pPr>
        <w:pStyle w:val="afffffffffff5"/>
        <w:numPr>
          <w:ilvl w:val="0"/>
          <w:numId w:val="0"/>
        </w:numPr>
        <w:ind w:left="420" w:hangingChars="200" w:hanging="420"/>
        <w:rPr>
          <w:rFonts w:ascii="Times New Roman"/>
          <w:color w:val="000000" w:themeColor="text1"/>
        </w:rPr>
      </w:pPr>
      <w:r w:rsidRPr="000B1349">
        <w:rPr>
          <w:rFonts w:ascii="黑体" w:eastAsia="黑体" w:hAnsi="黑体"/>
          <w:color w:val="000000" w:themeColor="text1"/>
        </w:rPr>
        <w:lastRenderedPageBreak/>
        <w:t>3.1</w:t>
      </w:r>
      <w:r w:rsidR="00246492" w:rsidRPr="000B1349">
        <w:rPr>
          <w:rFonts w:ascii="黑体" w:eastAsia="黑体" w:hAnsi="黑体"/>
          <w:color w:val="000000" w:themeColor="text1"/>
        </w:rPr>
        <w:br/>
      </w:r>
      <w:r w:rsidR="00B058F3" w:rsidRPr="000B1349">
        <w:rPr>
          <w:rFonts w:ascii="黑体" w:eastAsia="黑体" w:hAnsi="黑体" w:hint="eastAsia"/>
          <w:color w:val="000000" w:themeColor="text1"/>
        </w:rPr>
        <w:t>烧（卤）肥肠</w:t>
      </w:r>
      <w:r w:rsidR="007258F3" w:rsidRPr="000B1349">
        <w:rPr>
          <w:rFonts w:ascii="Times New Roman" w:eastAsia="黑体"/>
          <w:color w:val="000000" w:themeColor="text1"/>
        </w:rPr>
        <w:t xml:space="preserve"> Soy Braised (Pot-Stewed) Pork Intestines</w:t>
      </w:r>
    </w:p>
    <w:p w14:paraId="207B4AFC" w14:textId="5CFF092B" w:rsidR="00246492" w:rsidRPr="000B1349" w:rsidRDefault="00B058F3" w:rsidP="00743814">
      <w:pPr>
        <w:pStyle w:val="afffffffffff5"/>
        <w:numPr>
          <w:ilvl w:val="0"/>
          <w:numId w:val="0"/>
        </w:numPr>
        <w:ind w:firstLineChars="200" w:firstLine="420"/>
        <w:rPr>
          <w:rFonts w:ascii="黑体" w:hAnsi="黑体"/>
          <w:color w:val="000000" w:themeColor="text1"/>
        </w:rPr>
      </w:pPr>
      <w:bookmarkStart w:id="30" w:name="_Hlk153870318"/>
      <w:r w:rsidRPr="000B1349">
        <w:rPr>
          <w:rFonts w:ascii="黑体" w:hAnsi="黑体" w:hint="eastAsia"/>
          <w:color w:val="000000" w:themeColor="text1"/>
        </w:rPr>
        <w:t>以猪大肠为原料，添加或不添加蔬菜及其制品，配以</w:t>
      </w:r>
      <w:r w:rsidR="009C0F61" w:rsidRPr="000B1349">
        <w:rPr>
          <w:rFonts w:ascii="黑体" w:hAnsi="黑体" w:hint="eastAsia"/>
          <w:color w:val="000000" w:themeColor="text1"/>
        </w:rPr>
        <w:t>水、</w:t>
      </w:r>
      <w:r w:rsidR="006238C1" w:rsidRPr="000B1349">
        <w:rPr>
          <w:rFonts w:ascii="黑体" w:hAnsi="黑体" w:hint="eastAsia"/>
          <w:color w:val="000000" w:themeColor="text1"/>
        </w:rPr>
        <w:t>植物油、</w:t>
      </w:r>
      <w:r w:rsidR="009C0F61" w:rsidRPr="000B1349">
        <w:rPr>
          <w:rFonts w:ascii="黑体" w:hAnsi="黑体" w:hint="eastAsia"/>
          <w:color w:val="000000" w:themeColor="text1"/>
        </w:rPr>
        <w:t>食用盐、白砂糖、酿造酱油</w:t>
      </w:r>
      <w:r w:rsidR="00AC087E" w:rsidRPr="000B1349">
        <w:rPr>
          <w:rFonts w:ascii="黑体" w:hAnsi="黑体" w:hint="eastAsia"/>
          <w:color w:val="000000" w:themeColor="text1"/>
        </w:rPr>
        <w:t>、香辛料</w:t>
      </w:r>
      <w:r w:rsidRPr="000B1349">
        <w:rPr>
          <w:rFonts w:ascii="黑体" w:hAnsi="黑体" w:hint="eastAsia"/>
          <w:color w:val="000000" w:themeColor="text1"/>
        </w:rPr>
        <w:t>等</w:t>
      </w:r>
      <w:r w:rsidR="00A81CC2" w:rsidRPr="000B1349">
        <w:rPr>
          <w:rFonts w:ascii="黑体" w:hAnsi="黑体" w:hint="eastAsia"/>
          <w:color w:val="000000" w:themeColor="text1"/>
        </w:rPr>
        <w:t>一种或多种</w:t>
      </w:r>
      <w:r w:rsidRPr="000B1349">
        <w:rPr>
          <w:rFonts w:ascii="黑体" w:hAnsi="黑体" w:hint="eastAsia"/>
          <w:color w:val="000000" w:themeColor="text1"/>
        </w:rPr>
        <w:t>辅料</w:t>
      </w:r>
      <w:bookmarkEnd w:id="30"/>
      <w:r w:rsidRPr="000B1349">
        <w:rPr>
          <w:rFonts w:ascii="黑体" w:hAnsi="黑体" w:hint="eastAsia"/>
          <w:color w:val="000000" w:themeColor="text1"/>
        </w:rPr>
        <w:t>，</w:t>
      </w:r>
      <w:bookmarkStart w:id="31" w:name="_Hlk153870330"/>
      <w:r w:rsidRPr="000B1349">
        <w:rPr>
          <w:rFonts w:ascii="黑体" w:hAnsi="黑体" w:hint="eastAsia"/>
          <w:color w:val="000000" w:themeColor="text1"/>
        </w:rPr>
        <w:t>经预处理、焯水、分切、调味、烧制（或卤制）</w:t>
      </w:r>
      <w:r w:rsidR="007C30D7" w:rsidRPr="000B1349">
        <w:rPr>
          <w:rFonts w:ascii="黑体" w:hAnsi="黑体" w:hint="eastAsia"/>
          <w:color w:val="000000" w:themeColor="text1"/>
        </w:rPr>
        <w:t>、包装、灭菌</w:t>
      </w:r>
      <w:r w:rsidR="003A1FE4" w:rsidRPr="000B1349">
        <w:rPr>
          <w:rFonts w:ascii="黑体" w:hAnsi="黑体" w:hint="eastAsia"/>
          <w:color w:val="000000" w:themeColor="text1"/>
        </w:rPr>
        <w:t>（或</w:t>
      </w:r>
      <w:proofErr w:type="gramStart"/>
      <w:r w:rsidR="003A1FE4" w:rsidRPr="000B1349">
        <w:rPr>
          <w:rFonts w:ascii="黑体" w:hAnsi="黑体" w:hint="eastAsia"/>
          <w:color w:val="000000" w:themeColor="text1"/>
        </w:rPr>
        <w:t>不</w:t>
      </w:r>
      <w:proofErr w:type="gramEnd"/>
      <w:r w:rsidR="003A1FE4" w:rsidRPr="000B1349">
        <w:rPr>
          <w:rFonts w:ascii="黑体" w:hAnsi="黑体" w:hint="eastAsia"/>
          <w:color w:val="000000" w:themeColor="text1"/>
        </w:rPr>
        <w:t>灭菌）、速冻（或不速冻）</w:t>
      </w:r>
      <w:r w:rsidR="007C30D7" w:rsidRPr="000B1349">
        <w:rPr>
          <w:rFonts w:ascii="黑体" w:hAnsi="黑体" w:hint="eastAsia"/>
          <w:color w:val="000000" w:themeColor="text1"/>
        </w:rPr>
        <w:t>等加工工艺</w:t>
      </w:r>
      <w:r w:rsidR="0097178B" w:rsidRPr="000B1349">
        <w:rPr>
          <w:rFonts w:ascii="黑体" w:hAnsi="黑体" w:hint="eastAsia"/>
          <w:color w:val="000000" w:themeColor="text1"/>
        </w:rPr>
        <w:t>制作而成的</w:t>
      </w:r>
      <w:r w:rsidR="00DB2130" w:rsidRPr="000B1349">
        <w:rPr>
          <w:rFonts w:ascii="黑体" w:hAnsi="黑体" w:hint="eastAsia"/>
          <w:color w:val="000000" w:themeColor="text1"/>
        </w:rPr>
        <w:t>，</w:t>
      </w:r>
      <w:bookmarkStart w:id="32" w:name="_Hlk151236092"/>
      <w:bookmarkEnd w:id="31"/>
      <w:r w:rsidR="0097178B" w:rsidRPr="000B1349">
        <w:rPr>
          <w:rFonts w:ascii="黑体" w:hAnsi="黑体" w:hint="eastAsia"/>
          <w:color w:val="000000" w:themeColor="text1"/>
        </w:rPr>
        <w:t>保持川菜风味的成品或半成品菜肴。</w:t>
      </w:r>
    </w:p>
    <w:bookmarkEnd w:id="32"/>
    <w:p w14:paraId="38745266" w14:textId="43F3FC4F" w:rsidR="00B058F3" w:rsidRPr="000B1349" w:rsidRDefault="00D1038A" w:rsidP="00D1038A">
      <w:pPr>
        <w:pStyle w:val="afffffffffff5"/>
        <w:numPr>
          <w:ilvl w:val="0"/>
          <w:numId w:val="0"/>
        </w:numPr>
        <w:rPr>
          <w:rFonts w:ascii="黑体" w:eastAsia="黑体" w:hAnsi="黑体"/>
          <w:color w:val="000000" w:themeColor="text1"/>
        </w:rPr>
      </w:pPr>
      <w:r w:rsidRPr="000B1349">
        <w:rPr>
          <w:rFonts w:ascii="黑体" w:eastAsia="黑体" w:hAnsi="黑体"/>
          <w:color w:val="000000" w:themeColor="text1"/>
        </w:rPr>
        <w:t>3.2</w:t>
      </w:r>
      <w:r w:rsidR="00246492" w:rsidRPr="000B1349">
        <w:rPr>
          <w:rFonts w:ascii="黑体" w:eastAsia="黑体" w:hAnsi="黑体"/>
          <w:color w:val="000000" w:themeColor="text1"/>
        </w:rPr>
        <w:br/>
      </w:r>
      <w:r w:rsidR="00B058F3" w:rsidRPr="000B1349">
        <w:rPr>
          <w:rFonts w:ascii="黑体" w:eastAsia="黑体" w:hAnsi="黑体" w:hint="eastAsia"/>
          <w:color w:val="000000" w:themeColor="text1"/>
        </w:rPr>
        <w:t>烧制</w:t>
      </w:r>
      <w:r w:rsidR="00A02F3D" w:rsidRPr="000B1349">
        <w:rPr>
          <w:rFonts w:ascii="黑体" w:eastAsia="黑体" w:hAnsi="黑体" w:hint="eastAsia"/>
          <w:color w:val="000000" w:themeColor="text1"/>
        </w:rPr>
        <w:t xml:space="preserve"> </w:t>
      </w:r>
      <w:r w:rsidR="007258F3" w:rsidRPr="000B1349">
        <w:rPr>
          <w:rFonts w:ascii="黑体" w:eastAsia="黑体" w:hAnsi="黑体"/>
          <w:color w:val="000000" w:themeColor="text1"/>
        </w:rPr>
        <w:t>soy braised</w:t>
      </w:r>
    </w:p>
    <w:p w14:paraId="371B42B6" w14:textId="52C9EDE3" w:rsidR="00671D54" w:rsidRPr="000B1349" w:rsidRDefault="00016576" w:rsidP="00B058F3">
      <w:pPr>
        <w:pStyle w:val="affffb"/>
        <w:ind w:firstLine="420"/>
        <w:rPr>
          <w:color w:val="000000" w:themeColor="text1"/>
        </w:rPr>
      </w:pPr>
      <w:r w:rsidRPr="000B1349">
        <w:rPr>
          <w:rFonts w:hint="eastAsia"/>
          <w:color w:val="000000" w:themeColor="text1"/>
        </w:rPr>
        <w:t>以经过处理的猪大肠为原料，添加或不添加蔬菜及其制品，配以水、调味料等辅料，加热熟制后再收汁的烹调方法。</w:t>
      </w:r>
    </w:p>
    <w:p w14:paraId="29770DF3" w14:textId="43053329" w:rsidR="00B058F3" w:rsidRPr="000B1349" w:rsidRDefault="00D1038A" w:rsidP="00D1038A">
      <w:pPr>
        <w:pStyle w:val="afffffffffff5"/>
        <w:numPr>
          <w:ilvl w:val="0"/>
          <w:numId w:val="0"/>
        </w:numPr>
        <w:rPr>
          <w:rFonts w:ascii="黑体" w:eastAsia="黑体" w:hAnsi="黑体"/>
          <w:color w:val="000000" w:themeColor="text1"/>
        </w:rPr>
      </w:pPr>
      <w:r w:rsidRPr="000B1349">
        <w:rPr>
          <w:rFonts w:ascii="黑体" w:eastAsia="黑体" w:hAnsi="黑体"/>
          <w:color w:val="000000" w:themeColor="text1"/>
        </w:rPr>
        <w:t>3.3</w:t>
      </w:r>
      <w:r w:rsidR="00B058F3" w:rsidRPr="000B1349">
        <w:rPr>
          <w:rFonts w:ascii="黑体" w:eastAsia="黑体" w:hAnsi="黑体"/>
          <w:color w:val="000000" w:themeColor="text1"/>
        </w:rPr>
        <w:br/>
      </w:r>
      <w:r w:rsidR="00B058F3" w:rsidRPr="000B1349">
        <w:rPr>
          <w:rFonts w:ascii="黑体" w:eastAsia="黑体" w:hAnsi="黑体" w:hint="eastAsia"/>
          <w:color w:val="000000" w:themeColor="text1"/>
        </w:rPr>
        <w:t>卤制</w:t>
      </w:r>
      <w:r w:rsidR="00A02F3D" w:rsidRPr="000B1349">
        <w:rPr>
          <w:rFonts w:ascii="黑体" w:eastAsia="黑体" w:hAnsi="黑体"/>
          <w:color w:val="000000" w:themeColor="text1"/>
        </w:rPr>
        <w:t xml:space="preserve"> </w:t>
      </w:r>
      <w:r w:rsidR="007258F3" w:rsidRPr="000B1349">
        <w:rPr>
          <w:rFonts w:ascii="黑体" w:eastAsia="黑体" w:hAnsi="黑体"/>
          <w:color w:val="000000" w:themeColor="text1"/>
        </w:rPr>
        <w:t>pot-stewed</w:t>
      </w:r>
    </w:p>
    <w:p w14:paraId="16B06BFC" w14:textId="07B3F4BB" w:rsidR="003E4A7E" w:rsidRPr="000B1349" w:rsidRDefault="003E4A7E" w:rsidP="00B058F3">
      <w:pPr>
        <w:pStyle w:val="affffb"/>
        <w:ind w:firstLine="420"/>
        <w:rPr>
          <w:color w:val="000000" w:themeColor="text1"/>
        </w:rPr>
      </w:pPr>
      <w:r w:rsidRPr="000B1349">
        <w:rPr>
          <w:rFonts w:hint="eastAsia"/>
          <w:color w:val="000000" w:themeColor="text1"/>
        </w:rPr>
        <w:t>以经过处理的猪大肠为原料，添加或不添加蔬菜及其制品，在以水、调味料等辅料调制而成的卤水中，加热熟制的烹调方法。</w:t>
      </w:r>
    </w:p>
    <w:p w14:paraId="4A9A638D" w14:textId="4E934C38" w:rsidR="00B058F3" w:rsidRPr="000B1349" w:rsidRDefault="00B058F3" w:rsidP="00246492">
      <w:pPr>
        <w:pStyle w:val="affc"/>
        <w:spacing w:before="312" w:after="312"/>
        <w:rPr>
          <w:color w:val="000000" w:themeColor="text1"/>
        </w:rPr>
      </w:pPr>
      <w:r w:rsidRPr="000B1349">
        <w:rPr>
          <w:rFonts w:hint="eastAsia"/>
          <w:color w:val="000000" w:themeColor="text1"/>
        </w:rPr>
        <w:t>产品分类</w:t>
      </w:r>
    </w:p>
    <w:p w14:paraId="425EAC78" w14:textId="6DB41CA9" w:rsidR="00B058F3" w:rsidRPr="000B1349" w:rsidRDefault="00FE7670" w:rsidP="00FE7670">
      <w:pPr>
        <w:pStyle w:val="affd"/>
        <w:numPr>
          <w:ilvl w:val="0"/>
          <w:numId w:val="0"/>
        </w:numPr>
        <w:spacing w:before="156" w:after="156"/>
        <w:jc w:val="left"/>
        <w:rPr>
          <w:rFonts w:ascii="宋体" w:eastAsia="宋体" w:hAnsi="宋体"/>
          <w:color w:val="000000" w:themeColor="text1"/>
        </w:rPr>
      </w:pPr>
      <w:bookmarkStart w:id="33" w:name="_Hlk153870365"/>
      <w:r w:rsidRPr="000B1349">
        <w:rPr>
          <w:rFonts w:ascii="宋体" w:eastAsia="宋体" w:hAnsi="宋体" w:hint="eastAsia"/>
          <w:color w:val="000000" w:themeColor="text1"/>
        </w:rPr>
        <w:t>4</w:t>
      </w:r>
      <w:r w:rsidRPr="000B1349">
        <w:rPr>
          <w:rFonts w:ascii="宋体" w:eastAsia="宋体" w:hAnsi="宋体"/>
          <w:color w:val="000000" w:themeColor="text1"/>
        </w:rPr>
        <w:t xml:space="preserve">.1 </w:t>
      </w:r>
      <w:r w:rsidR="00B058F3" w:rsidRPr="000B1349">
        <w:rPr>
          <w:rFonts w:ascii="宋体" w:eastAsia="宋体" w:hAnsi="宋体" w:hint="eastAsia"/>
          <w:color w:val="000000" w:themeColor="text1"/>
        </w:rPr>
        <w:t>根据烹调方式不同，产品分为：烧肥肠、卤肥肠。</w:t>
      </w:r>
    </w:p>
    <w:p w14:paraId="5BA785D7" w14:textId="196ADE34" w:rsidR="00B058F3" w:rsidRPr="000B1349" w:rsidRDefault="00FE7670" w:rsidP="00FE7670">
      <w:pPr>
        <w:pStyle w:val="affd"/>
        <w:numPr>
          <w:ilvl w:val="0"/>
          <w:numId w:val="0"/>
        </w:numPr>
        <w:spacing w:before="156" w:after="156"/>
        <w:jc w:val="left"/>
        <w:rPr>
          <w:rFonts w:ascii="宋体" w:eastAsia="宋体" w:hAnsi="宋体"/>
          <w:color w:val="000000" w:themeColor="text1"/>
        </w:rPr>
      </w:pPr>
      <w:r w:rsidRPr="000B1349">
        <w:rPr>
          <w:rFonts w:ascii="宋体" w:eastAsia="宋体" w:hAnsi="宋体" w:hint="eastAsia"/>
          <w:color w:val="000000" w:themeColor="text1"/>
        </w:rPr>
        <w:t>4</w:t>
      </w:r>
      <w:r w:rsidRPr="000B1349">
        <w:rPr>
          <w:rFonts w:ascii="宋体" w:eastAsia="宋体" w:hAnsi="宋体"/>
          <w:color w:val="000000" w:themeColor="text1"/>
        </w:rPr>
        <w:t xml:space="preserve">.2 </w:t>
      </w:r>
      <w:r w:rsidR="00B058F3" w:rsidRPr="000B1349">
        <w:rPr>
          <w:rFonts w:ascii="宋体" w:eastAsia="宋体" w:hAnsi="宋体" w:hint="eastAsia"/>
          <w:color w:val="000000" w:themeColor="text1"/>
        </w:rPr>
        <w:t>根据加工特点不同，产品分为：罐头</w:t>
      </w:r>
      <w:r w:rsidRPr="000B1349">
        <w:rPr>
          <w:rFonts w:ascii="宋体" w:eastAsia="宋体" w:hAnsi="宋体" w:hint="eastAsia"/>
          <w:color w:val="000000" w:themeColor="text1"/>
        </w:rPr>
        <w:t>工艺</w:t>
      </w:r>
      <w:r w:rsidR="00B058F3" w:rsidRPr="000B1349">
        <w:rPr>
          <w:rFonts w:ascii="宋体" w:eastAsia="宋体" w:hAnsi="宋体" w:hint="eastAsia"/>
          <w:color w:val="000000" w:themeColor="text1"/>
        </w:rPr>
        <w:t>产品、速冻</w:t>
      </w:r>
      <w:r w:rsidRPr="000B1349">
        <w:rPr>
          <w:rFonts w:ascii="宋体" w:eastAsia="宋体" w:hAnsi="宋体" w:hint="eastAsia"/>
          <w:color w:val="000000" w:themeColor="text1"/>
        </w:rPr>
        <w:t>工艺</w:t>
      </w:r>
      <w:r w:rsidR="00B058F3" w:rsidRPr="000B1349">
        <w:rPr>
          <w:rFonts w:ascii="宋体" w:eastAsia="宋体" w:hAnsi="宋体" w:hint="eastAsia"/>
          <w:color w:val="000000" w:themeColor="text1"/>
        </w:rPr>
        <w:t>产品、其</w:t>
      </w:r>
      <w:r w:rsidR="00D1038A" w:rsidRPr="000B1349">
        <w:rPr>
          <w:rFonts w:ascii="宋体" w:eastAsia="宋体" w:hAnsi="宋体" w:hint="eastAsia"/>
          <w:color w:val="000000" w:themeColor="text1"/>
        </w:rPr>
        <w:t>它</w:t>
      </w:r>
      <w:r w:rsidRPr="000B1349">
        <w:rPr>
          <w:rFonts w:ascii="宋体" w:eastAsia="宋体" w:hAnsi="宋体" w:hint="eastAsia"/>
          <w:color w:val="000000" w:themeColor="text1"/>
        </w:rPr>
        <w:t>工艺</w:t>
      </w:r>
      <w:r w:rsidR="00B058F3" w:rsidRPr="000B1349">
        <w:rPr>
          <w:rFonts w:ascii="宋体" w:eastAsia="宋体" w:hAnsi="宋体" w:hint="eastAsia"/>
          <w:color w:val="000000" w:themeColor="text1"/>
        </w:rPr>
        <w:t>产品。</w:t>
      </w:r>
    </w:p>
    <w:bookmarkEnd w:id="33"/>
    <w:p w14:paraId="67EB7BE0" w14:textId="349EC939" w:rsidR="001D212F" w:rsidRPr="000B1349" w:rsidRDefault="006D5FCB" w:rsidP="00246492">
      <w:pPr>
        <w:pStyle w:val="affc"/>
        <w:spacing w:before="312" w:after="312"/>
        <w:rPr>
          <w:color w:val="000000" w:themeColor="text1"/>
        </w:rPr>
      </w:pPr>
      <w:r w:rsidRPr="000B1349">
        <w:rPr>
          <w:rFonts w:hint="eastAsia"/>
          <w:color w:val="000000" w:themeColor="text1"/>
        </w:rPr>
        <w:t>技术要求</w:t>
      </w:r>
    </w:p>
    <w:p w14:paraId="4FFC1C9C" w14:textId="5689B7BB" w:rsidR="00480664" w:rsidRPr="000B1349" w:rsidRDefault="007431A2" w:rsidP="007431A2">
      <w:pPr>
        <w:pStyle w:val="affd"/>
        <w:numPr>
          <w:ilvl w:val="0"/>
          <w:numId w:val="0"/>
        </w:numPr>
        <w:spacing w:before="156" w:after="156"/>
        <w:jc w:val="left"/>
        <w:rPr>
          <w:color w:val="000000" w:themeColor="text1"/>
        </w:rPr>
      </w:pPr>
      <w:r w:rsidRPr="000B1349">
        <w:rPr>
          <w:rFonts w:hint="eastAsia"/>
          <w:color w:val="000000" w:themeColor="text1"/>
        </w:rPr>
        <w:t>5</w:t>
      </w:r>
      <w:r w:rsidRPr="000B1349">
        <w:rPr>
          <w:color w:val="000000" w:themeColor="text1"/>
        </w:rPr>
        <w:t xml:space="preserve">.1 </w:t>
      </w:r>
      <w:r w:rsidR="006D5FCB" w:rsidRPr="000B1349">
        <w:rPr>
          <w:rFonts w:hint="eastAsia"/>
          <w:color w:val="000000" w:themeColor="text1"/>
        </w:rPr>
        <w:t>原辅料要求</w:t>
      </w:r>
    </w:p>
    <w:p w14:paraId="1C5057CB" w14:textId="0928FB46" w:rsidR="00033AC2" w:rsidRPr="000B1349" w:rsidRDefault="00B058F3" w:rsidP="00033AC2">
      <w:pPr>
        <w:pStyle w:val="affe"/>
        <w:spacing w:beforeLines="0" w:before="0" w:afterLines="0" w:after="0"/>
        <w:outlineLvl w:val="9"/>
        <w:rPr>
          <w:rFonts w:eastAsia="宋体" w:hAnsi="黑体"/>
          <w:color w:val="000000" w:themeColor="text1"/>
        </w:rPr>
      </w:pPr>
      <w:r w:rsidRPr="000B1349">
        <w:rPr>
          <w:rFonts w:eastAsia="宋体" w:hAnsi="黑体" w:hint="eastAsia"/>
          <w:color w:val="000000" w:themeColor="text1"/>
        </w:rPr>
        <w:t>猪大肠应符合</w:t>
      </w:r>
      <w:r w:rsidRPr="000B1349">
        <w:rPr>
          <w:rFonts w:eastAsia="宋体" w:hAnsi="黑体"/>
          <w:color w:val="000000" w:themeColor="text1"/>
        </w:rPr>
        <w:t>GB 2707</w:t>
      </w:r>
      <w:r w:rsidRPr="000B1349">
        <w:rPr>
          <w:rFonts w:eastAsia="宋体" w:hAnsi="黑体" w:hint="eastAsia"/>
          <w:color w:val="000000" w:themeColor="text1"/>
        </w:rPr>
        <w:t>的规定。</w:t>
      </w:r>
    </w:p>
    <w:p w14:paraId="5144D01A" w14:textId="48AF1733" w:rsidR="00033AC2" w:rsidRPr="000B1349" w:rsidRDefault="00B058F3" w:rsidP="00033AC2">
      <w:pPr>
        <w:pStyle w:val="affe"/>
        <w:spacing w:beforeLines="0" w:before="0" w:afterLines="0" w:after="0"/>
        <w:outlineLvl w:val="9"/>
        <w:rPr>
          <w:rFonts w:eastAsia="宋体" w:hAnsi="黑体"/>
          <w:color w:val="000000" w:themeColor="text1"/>
        </w:rPr>
      </w:pPr>
      <w:r w:rsidRPr="000B1349">
        <w:rPr>
          <w:rFonts w:eastAsia="宋体" w:hAnsi="黑体" w:hint="eastAsia"/>
          <w:color w:val="000000" w:themeColor="text1"/>
        </w:rPr>
        <w:t>饮用水应符合</w:t>
      </w:r>
      <w:r w:rsidRPr="000B1349">
        <w:rPr>
          <w:rFonts w:eastAsia="宋体" w:hAnsi="黑体"/>
          <w:color w:val="000000" w:themeColor="text1"/>
        </w:rPr>
        <w:t>GB 5749</w:t>
      </w:r>
      <w:r w:rsidRPr="000B1349">
        <w:rPr>
          <w:rFonts w:eastAsia="宋体" w:hAnsi="黑体" w:hint="eastAsia"/>
          <w:color w:val="000000" w:themeColor="text1"/>
        </w:rPr>
        <w:t>的规定。</w:t>
      </w:r>
    </w:p>
    <w:p w14:paraId="714EE2FA" w14:textId="0457EC7F" w:rsidR="00D67867" w:rsidRPr="000B1349" w:rsidRDefault="00D67867" w:rsidP="00D67867">
      <w:pPr>
        <w:pStyle w:val="affe"/>
        <w:spacing w:beforeLines="0" w:before="0" w:afterLines="0" w:after="0"/>
        <w:outlineLvl w:val="9"/>
        <w:rPr>
          <w:rFonts w:eastAsia="宋体" w:hAnsi="黑体"/>
          <w:color w:val="000000" w:themeColor="text1"/>
        </w:rPr>
      </w:pPr>
      <w:r w:rsidRPr="000B1349">
        <w:rPr>
          <w:rFonts w:eastAsia="宋体" w:hAnsi="黑体" w:hint="eastAsia"/>
          <w:color w:val="000000" w:themeColor="text1"/>
        </w:rPr>
        <w:t>植物油应符合</w:t>
      </w:r>
      <w:r w:rsidRPr="000B1349">
        <w:rPr>
          <w:rFonts w:eastAsia="宋体" w:hAnsi="黑体"/>
          <w:color w:val="000000" w:themeColor="text1"/>
        </w:rPr>
        <w:t>GB 2716</w:t>
      </w:r>
      <w:r w:rsidRPr="000B1349">
        <w:rPr>
          <w:rFonts w:eastAsia="宋体" w:hAnsi="黑体" w:hint="eastAsia"/>
          <w:color w:val="000000" w:themeColor="text1"/>
        </w:rPr>
        <w:t>的规定。</w:t>
      </w:r>
    </w:p>
    <w:p w14:paraId="478CAE40" w14:textId="4E484021" w:rsidR="008011F3" w:rsidRPr="000B1349" w:rsidRDefault="008011F3" w:rsidP="008011F3">
      <w:pPr>
        <w:pStyle w:val="affe"/>
        <w:spacing w:beforeLines="0" w:before="0" w:afterLines="0" w:after="0"/>
        <w:outlineLvl w:val="9"/>
        <w:rPr>
          <w:rFonts w:eastAsia="宋体" w:hAnsi="黑体"/>
          <w:color w:val="000000" w:themeColor="text1"/>
        </w:rPr>
      </w:pPr>
      <w:proofErr w:type="gramStart"/>
      <w:r w:rsidRPr="000B1349">
        <w:rPr>
          <w:rFonts w:eastAsia="宋体" w:hAnsi="黑体" w:hint="eastAsia"/>
          <w:color w:val="000000" w:themeColor="text1"/>
        </w:rPr>
        <w:t>食用盐应符合</w:t>
      </w:r>
      <w:proofErr w:type="gramEnd"/>
      <w:r w:rsidRPr="000B1349">
        <w:rPr>
          <w:rFonts w:eastAsia="宋体" w:hAnsi="黑体"/>
          <w:color w:val="000000" w:themeColor="text1"/>
        </w:rPr>
        <w:t>GB 2721</w:t>
      </w:r>
      <w:r w:rsidRPr="000B1349">
        <w:rPr>
          <w:rFonts w:eastAsia="宋体" w:hAnsi="黑体" w:hint="eastAsia"/>
          <w:color w:val="000000" w:themeColor="text1"/>
        </w:rPr>
        <w:t>的规定</w:t>
      </w:r>
      <w:r w:rsidR="00B058F3" w:rsidRPr="000B1349">
        <w:rPr>
          <w:rFonts w:eastAsia="宋体" w:hAnsi="黑体" w:hint="eastAsia"/>
          <w:color w:val="000000" w:themeColor="text1"/>
        </w:rPr>
        <w:t>。</w:t>
      </w:r>
    </w:p>
    <w:p w14:paraId="6121876B" w14:textId="1C55E54C" w:rsidR="00D67867" w:rsidRPr="000B1349" w:rsidRDefault="00D67867" w:rsidP="00142D6E">
      <w:pPr>
        <w:pStyle w:val="affe"/>
        <w:spacing w:beforeLines="0" w:before="0" w:afterLines="0" w:after="0"/>
        <w:outlineLvl w:val="9"/>
        <w:rPr>
          <w:rFonts w:hAnsi="黑体"/>
          <w:color w:val="000000" w:themeColor="text1"/>
        </w:rPr>
      </w:pPr>
      <w:r w:rsidRPr="000B1349">
        <w:rPr>
          <w:rFonts w:eastAsia="宋体" w:hAnsi="黑体" w:hint="eastAsia"/>
          <w:color w:val="000000" w:themeColor="text1"/>
        </w:rPr>
        <w:t>白砂糖应符合</w:t>
      </w:r>
      <w:r w:rsidRPr="000B1349">
        <w:rPr>
          <w:rFonts w:eastAsia="宋体" w:hAnsi="黑体"/>
          <w:color w:val="000000" w:themeColor="text1"/>
        </w:rPr>
        <w:t>GB/T 317</w:t>
      </w:r>
      <w:r w:rsidRPr="000B1349">
        <w:rPr>
          <w:rFonts w:eastAsia="宋体" w:hAnsi="黑体" w:hint="eastAsia"/>
          <w:color w:val="000000" w:themeColor="text1"/>
        </w:rPr>
        <w:t>的规定。</w:t>
      </w:r>
    </w:p>
    <w:p w14:paraId="4A609BF3" w14:textId="10A2241F" w:rsidR="00D67867" w:rsidRPr="000B1349" w:rsidRDefault="00D67867" w:rsidP="00D67867">
      <w:pPr>
        <w:pStyle w:val="affe"/>
        <w:spacing w:beforeLines="0" w:before="0" w:afterLines="0" w:after="0"/>
        <w:outlineLvl w:val="9"/>
        <w:rPr>
          <w:rFonts w:eastAsia="宋体" w:hAnsi="黑体"/>
          <w:color w:val="000000" w:themeColor="text1"/>
        </w:rPr>
      </w:pPr>
      <w:r w:rsidRPr="000B1349">
        <w:rPr>
          <w:rFonts w:eastAsia="宋体" w:hAnsi="黑体" w:hint="eastAsia"/>
          <w:color w:val="000000" w:themeColor="text1"/>
        </w:rPr>
        <w:t>酿造酱油应符合</w:t>
      </w:r>
      <w:r w:rsidRPr="000B1349">
        <w:rPr>
          <w:rFonts w:eastAsia="宋体" w:hAnsi="黑体"/>
          <w:color w:val="000000" w:themeColor="text1"/>
        </w:rPr>
        <w:t>GB/T 18186</w:t>
      </w:r>
      <w:r w:rsidRPr="000B1349">
        <w:rPr>
          <w:rFonts w:eastAsia="宋体" w:hAnsi="黑体" w:hint="eastAsia"/>
          <w:color w:val="000000" w:themeColor="text1"/>
        </w:rPr>
        <w:t>的规定。</w:t>
      </w:r>
    </w:p>
    <w:p w14:paraId="2B29D296" w14:textId="42474781" w:rsidR="008011F3" w:rsidRPr="000B1349" w:rsidRDefault="008011F3" w:rsidP="008011F3">
      <w:pPr>
        <w:pStyle w:val="affe"/>
        <w:spacing w:beforeLines="0" w:before="0" w:afterLines="0" w:after="0"/>
        <w:outlineLvl w:val="9"/>
        <w:rPr>
          <w:rFonts w:eastAsia="宋体" w:hAnsi="黑体"/>
          <w:color w:val="000000" w:themeColor="text1"/>
        </w:rPr>
      </w:pPr>
      <w:r w:rsidRPr="000B1349">
        <w:rPr>
          <w:rFonts w:eastAsia="宋体" w:hAnsi="黑体" w:hint="eastAsia"/>
          <w:color w:val="000000" w:themeColor="text1"/>
        </w:rPr>
        <w:t>香辛料应符合</w:t>
      </w:r>
      <w:r w:rsidRPr="000B1349">
        <w:rPr>
          <w:rFonts w:eastAsia="宋体" w:hAnsi="黑体"/>
          <w:color w:val="000000" w:themeColor="text1"/>
        </w:rPr>
        <w:t>GB/T 15691</w:t>
      </w:r>
      <w:r w:rsidRPr="000B1349">
        <w:rPr>
          <w:rFonts w:eastAsia="宋体" w:hAnsi="黑体" w:hint="eastAsia"/>
          <w:color w:val="000000" w:themeColor="text1"/>
        </w:rPr>
        <w:t>的规定。</w:t>
      </w:r>
    </w:p>
    <w:p w14:paraId="1EE6E049" w14:textId="211557CE" w:rsidR="00EB46E0" w:rsidRPr="000B1349" w:rsidRDefault="00EB46E0" w:rsidP="00EB46E0">
      <w:pPr>
        <w:pStyle w:val="affe"/>
        <w:spacing w:beforeLines="0" w:before="0" w:afterLines="0" w:after="0"/>
        <w:outlineLvl w:val="9"/>
        <w:rPr>
          <w:rFonts w:eastAsia="宋体" w:hAnsi="黑体"/>
          <w:color w:val="000000" w:themeColor="text1"/>
        </w:rPr>
      </w:pPr>
      <w:r w:rsidRPr="000B1349">
        <w:rPr>
          <w:rFonts w:eastAsia="宋体" w:hAnsi="黑体" w:hint="eastAsia"/>
          <w:color w:val="000000" w:themeColor="text1"/>
        </w:rPr>
        <w:t>其他原辅料应符合相关标准的规定。</w:t>
      </w:r>
    </w:p>
    <w:p w14:paraId="25F53D05" w14:textId="3294C697" w:rsidR="006D5FCB" w:rsidRPr="000B1349" w:rsidRDefault="007431A2" w:rsidP="007431A2">
      <w:pPr>
        <w:pStyle w:val="affd"/>
        <w:numPr>
          <w:ilvl w:val="0"/>
          <w:numId w:val="0"/>
        </w:numPr>
        <w:spacing w:before="156" w:after="156"/>
        <w:jc w:val="left"/>
        <w:rPr>
          <w:rFonts w:hAnsi="黑体"/>
          <w:color w:val="000000" w:themeColor="text1"/>
        </w:rPr>
      </w:pPr>
      <w:r w:rsidRPr="000B1349">
        <w:rPr>
          <w:rFonts w:hAnsi="黑体" w:hint="eastAsia"/>
          <w:color w:val="000000" w:themeColor="text1"/>
        </w:rPr>
        <w:t>5</w:t>
      </w:r>
      <w:r w:rsidRPr="000B1349">
        <w:rPr>
          <w:rFonts w:hAnsi="黑体"/>
          <w:color w:val="000000" w:themeColor="text1"/>
        </w:rPr>
        <w:t xml:space="preserve">.2 </w:t>
      </w:r>
      <w:r w:rsidR="00B058F3" w:rsidRPr="000B1349">
        <w:rPr>
          <w:rFonts w:hAnsi="黑体" w:hint="eastAsia"/>
          <w:color w:val="000000" w:themeColor="text1"/>
        </w:rPr>
        <w:t>感官</w:t>
      </w:r>
      <w:r w:rsidR="00D1038A" w:rsidRPr="000B1349">
        <w:rPr>
          <w:rFonts w:hAnsi="黑体" w:hint="eastAsia"/>
          <w:color w:val="000000" w:themeColor="text1"/>
        </w:rPr>
        <w:t>指标</w:t>
      </w:r>
    </w:p>
    <w:p w14:paraId="15E27D84" w14:textId="4246729D" w:rsidR="00246492" w:rsidRPr="000B1349" w:rsidRDefault="00B058F3" w:rsidP="00246492">
      <w:pPr>
        <w:pStyle w:val="affffb"/>
        <w:ind w:firstLine="420"/>
        <w:rPr>
          <w:rFonts w:ascii="黑体" w:hAnsi="黑体"/>
          <w:color w:val="000000" w:themeColor="text1"/>
        </w:rPr>
      </w:pPr>
      <w:r w:rsidRPr="000B1349">
        <w:rPr>
          <w:rFonts w:ascii="黑体" w:hAnsi="黑体" w:hint="eastAsia"/>
          <w:color w:val="000000" w:themeColor="text1"/>
        </w:rPr>
        <w:t>感官</w:t>
      </w:r>
      <w:r w:rsidR="00D1038A" w:rsidRPr="000B1349">
        <w:rPr>
          <w:rFonts w:ascii="黑体" w:hAnsi="黑体" w:hint="eastAsia"/>
          <w:color w:val="000000" w:themeColor="text1"/>
        </w:rPr>
        <w:t>指标</w:t>
      </w:r>
      <w:r w:rsidRPr="000B1349">
        <w:rPr>
          <w:rFonts w:ascii="黑体" w:hAnsi="黑体" w:hint="eastAsia"/>
          <w:color w:val="000000" w:themeColor="text1"/>
        </w:rPr>
        <w:t>应符合表</w:t>
      </w:r>
      <w:r w:rsidRPr="000B1349">
        <w:rPr>
          <w:rFonts w:ascii="黑体" w:hAnsi="黑体"/>
          <w:color w:val="000000" w:themeColor="text1"/>
        </w:rPr>
        <w:t>1</w:t>
      </w:r>
      <w:r w:rsidRPr="000B1349">
        <w:rPr>
          <w:rFonts w:ascii="黑体" w:hAnsi="黑体" w:hint="eastAsia"/>
          <w:color w:val="000000" w:themeColor="text1"/>
        </w:rPr>
        <w:t>的规定。</w:t>
      </w:r>
    </w:p>
    <w:p w14:paraId="7A9DB1A8" w14:textId="77777777" w:rsidR="00B058F3" w:rsidRPr="000B1349" w:rsidRDefault="00B058F3" w:rsidP="00B058F3">
      <w:pPr>
        <w:spacing w:beforeLines="50" w:before="156" w:afterLines="50" w:after="156" w:line="240" w:lineRule="auto"/>
        <w:jc w:val="center"/>
        <w:rPr>
          <w:rFonts w:ascii="黑体" w:eastAsia="黑体" w:hAnsi="黑体"/>
          <w:color w:val="000000" w:themeColor="text1"/>
        </w:rPr>
      </w:pPr>
      <w:bookmarkStart w:id="34" w:name="_Hlk153870386"/>
      <w:r w:rsidRPr="000B1349">
        <w:rPr>
          <w:rFonts w:ascii="黑体" w:eastAsia="黑体" w:hAnsi="黑体" w:hint="eastAsia"/>
          <w:color w:val="000000" w:themeColor="text1"/>
        </w:rPr>
        <w:t>表1</w:t>
      </w:r>
      <w:r w:rsidRPr="000B1349">
        <w:rPr>
          <w:rFonts w:ascii="黑体" w:eastAsia="黑体" w:hAnsi="黑体"/>
          <w:color w:val="000000" w:themeColor="text1"/>
        </w:rPr>
        <w:t xml:space="preserve">  </w:t>
      </w:r>
      <w:r w:rsidRPr="000B1349">
        <w:rPr>
          <w:rFonts w:ascii="黑体" w:eastAsia="黑体" w:hAnsi="黑体" w:hint="eastAsia"/>
          <w:color w:val="000000" w:themeColor="text1"/>
        </w:rPr>
        <w:t>感官要求</w:t>
      </w:r>
    </w:p>
    <w:tbl>
      <w:tblPr>
        <w:tblStyle w:val="afffffffffc"/>
        <w:tblW w:w="0" w:type="auto"/>
        <w:tblLook w:val="04A0" w:firstRow="1" w:lastRow="0" w:firstColumn="1" w:lastColumn="0" w:noHBand="0" w:noVBand="1"/>
      </w:tblPr>
      <w:tblGrid>
        <w:gridCol w:w="1271"/>
        <w:gridCol w:w="3118"/>
        <w:gridCol w:w="3119"/>
        <w:gridCol w:w="1836"/>
      </w:tblGrid>
      <w:tr w:rsidR="000B1349" w:rsidRPr="000B1349" w14:paraId="2DB07082" w14:textId="77777777" w:rsidTr="00142D6E">
        <w:trPr>
          <w:trHeight w:val="454"/>
        </w:trPr>
        <w:tc>
          <w:tcPr>
            <w:tcW w:w="1271" w:type="dxa"/>
            <w:vMerge w:val="restart"/>
            <w:vAlign w:val="center"/>
          </w:tcPr>
          <w:p w14:paraId="0EB57391" w14:textId="77777777" w:rsidR="003D25A6" w:rsidRPr="000B1349" w:rsidRDefault="003D25A6" w:rsidP="002A5A17">
            <w:pPr>
              <w:jc w:val="center"/>
              <w:rPr>
                <w:rFonts w:ascii="黑体" w:hAnsi="黑体"/>
                <w:color w:val="000000" w:themeColor="text1"/>
                <w:sz w:val="18"/>
                <w:szCs w:val="20"/>
              </w:rPr>
            </w:pPr>
            <w:r w:rsidRPr="000B1349">
              <w:rPr>
                <w:rFonts w:ascii="黑体" w:hAnsi="黑体" w:hint="eastAsia"/>
                <w:color w:val="000000" w:themeColor="text1"/>
                <w:sz w:val="18"/>
                <w:szCs w:val="20"/>
              </w:rPr>
              <w:t>项</w:t>
            </w:r>
            <w:r w:rsidRPr="000B1349">
              <w:rPr>
                <w:rFonts w:ascii="黑体" w:hAnsi="黑体"/>
                <w:color w:val="000000" w:themeColor="text1"/>
                <w:sz w:val="18"/>
                <w:szCs w:val="20"/>
              </w:rPr>
              <w:t xml:space="preserve">    </w:t>
            </w:r>
            <w:r w:rsidRPr="000B1349">
              <w:rPr>
                <w:rFonts w:ascii="黑体" w:hAnsi="黑体" w:hint="eastAsia"/>
                <w:color w:val="000000" w:themeColor="text1"/>
                <w:sz w:val="18"/>
                <w:szCs w:val="20"/>
              </w:rPr>
              <w:t>目</w:t>
            </w:r>
          </w:p>
        </w:tc>
        <w:tc>
          <w:tcPr>
            <w:tcW w:w="6237" w:type="dxa"/>
            <w:gridSpan w:val="2"/>
            <w:vAlign w:val="center"/>
          </w:tcPr>
          <w:p w14:paraId="621F4D20" w14:textId="77777777" w:rsidR="003D25A6" w:rsidRPr="000B1349" w:rsidRDefault="003D25A6" w:rsidP="002A5A17">
            <w:pPr>
              <w:jc w:val="center"/>
              <w:rPr>
                <w:rFonts w:ascii="黑体" w:hAnsi="黑体"/>
                <w:color w:val="000000" w:themeColor="text1"/>
                <w:sz w:val="18"/>
                <w:szCs w:val="20"/>
              </w:rPr>
            </w:pPr>
            <w:r w:rsidRPr="000B1349">
              <w:rPr>
                <w:rFonts w:ascii="黑体" w:hAnsi="黑体" w:hint="eastAsia"/>
                <w:color w:val="000000" w:themeColor="text1"/>
                <w:sz w:val="18"/>
                <w:szCs w:val="20"/>
              </w:rPr>
              <w:t>要</w:t>
            </w:r>
            <w:r w:rsidRPr="000B1349">
              <w:rPr>
                <w:rFonts w:ascii="黑体" w:hAnsi="黑体"/>
                <w:color w:val="000000" w:themeColor="text1"/>
                <w:sz w:val="18"/>
                <w:szCs w:val="20"/>
              </w:rPr>
              <w:t xml:space="preserve">    </w:t>
            </w:r>
            <w:r w:rsidRPr="000B1349">
              <w:rPr>
                <w:rFonts w:ascii="黑体" w:hAnsi="黑体" w:hint="eastAsia"/>
                <w:color w:val="000000" w:themeColor="text1"/>
                <w:sz w:val="18"/>
                <w:szCs w:val="20"/>
              </w:rPr>
              <w:t>求</w:t>
            </w:r>
          </w:p>
        </w:tc>
        <w:tc>
          <w:tcPr>
            <w:tcW w:w="1836" w:type="dxa"/>
            <w:vMerge w:val="restart"/>
            <w:vAlign w:val="center"/>
          </w:tcPr>
          <w:p w14:paraId="65DEC174" w14:textId="77777777" w:rsidR="003D25A6" w:rsidRPr="000B1349" w:rsidRDefault="003D25A6" w:rsidP="002A5A17">
            <w:pPr>
              <w:jc w:val="center"/>
              <w:rPr>
                <w:rFonts w:ascii="黑体" w:hAnsi="黑体"/>
                <w:color w:val="000000" w:themeColor="text1"/>
                <w:sz w:val="18"/>
                <w:szCs w:val="20"/>
              </w:rPr>
            </w:pPr>
            <w:r w:rsidRPr="000B1349">
              <w:rPr>
                <w:rFonts w:ascii="黑体" w:hAnsi="黑体" w:hint="eastAsia"/>
                <w:color w:val="000000" w:themeColor="text1"/>
                <w:sz w:val="18"/>
                <w:szCs w:val="20"/>
              </w:rPr>
              <w:t>检验方法</w:t>
            </w:r>
          </w:p>
        </w:tc>
      </w:tr>
      <w:tr w:rsidR="000B1349" w:rsidRPr="000B1349" w14:paraId="42E26A13" w14:textId="77777777" w:rsidTr="00142D6E">
        <w:trPr>
          <w:trHeight w:val="454"/>
        </w:trPr>
        <w:tc>
          <w:tcPr>
            <w:tcW w:w="1271" w:type="dxa"/>
            <w:vMerge/>
            <w:vAlign w:val="center"/>
          </w:tcPr>
          <w:p w14:paraId="4A4FF119" w14:textId="77777777" w:rsidR="003D25A6" w:rsidRPr="000B1349" w:rsidRDefault="003D25A6" w:rsidP="002A5A17">
            <w:pPr>
              <w:jc w:val="center"/>
              <w:rPr>
                <w:rFonts w:ascii="黑体" w:hAnsi="黑体"/>
                <w:color w:val="000000" w:themeColor="text1"/>
                <w:sz w:val="18"/>
                <w:szCs w:val="20"/>
              </w:rPr>
            </w:pPr>
          </w:p>
        </w:tc>
        <w:tc>
          <w:tcPr>
            <w:tcW w:w="3118" w:type="dxa"/>
            <w:vAlign w:val="center"/>
          </w:tcPr>
          <w:p w14:paraId="20F74C32" w14:textId="38EE2E23" w:rsidR="003D25A6" w:rsidRPr="000B1349" w:rsidRDefault="00223EFB" w:rsidP="002A5A17">
            <w:pPr>
              <w:jc w:val="center"/>
              <w:rPr>
                <w:rFonts w:ascii="黑体" w:hAnsi="黑体"/>
                <w:color w:val="000000" w:themeColor="text1"/>
                <w:sz w:val="18"/>
                <w:szCs w:val="20"/>
              </w:rPr>
            </w:pPr>
            <w:r w:rsidRPr="000B1349">
              <w:rPr>
                <w:rFonts w:ascii="黑体" w:hAnsi="黑体" w:hint="eastAsia"/>
                <w:color w:val="000000" w:themeColor="text1"/>
                <w:sz w:val="18"/>
                <w:szCs w:val="20"/>
              </w:rPr>
              <w:t>烧肥肠</w:t>
            </w:r>
          </w:p>
        </w:tc>
        <w:tc>
          <w:tcPr>
            <w:tcW w:w="3119" w:type="dxa"/>
            <w:vAlign w:val="center"/>
          </w:tcPr>
          <w:p w14:paraId="77E12984" w14:textId="07E97232" w:rsidR="003D25A6" w:rsidRPr="000B1349" w:rsidRDefault="00223EFB" w:rsidP="002A5A17">
            <w:pPr>
              <w:jc w:val="center"/>
              <w:rPr>
                <w:rFonts w:ascii="黑体" w:hAnsi="黑体"/>
                <w:color w:val="000000" w:themeColor="text1"/>
                <w:sz w:val="18"/>
                <w:szCs w:val="20"/>
              </w:rPr>
            </w:pPr>
            <w:proofErr w:type="gramStart"/>
            <w:r w:rsidRPr="000B1349">
              <w:rPr>
                <w:rFonts w:ascii="黑体" w:hAnsi="黑体" w:hint="eastAsia"/>
                <w:color w:val="000000" w:themeColor="text1"/>
                <w:sz w:val="18"/>
                <w:szCs w:val="20"/>
              </w:rPr>
              <w:t>卤</w:t>
            </w:r>
            <w:proofErr w:type="gramEnd"/>
            <w:r w:rsidRPr="000B1349">
              <w:rPr>
                <w:rFonts w:ascii="黑体" w:hAnsi="黑体" w:hint="eastAsia"/>
                <w:color w:val="000000" w:themeColor="text1"/>
                <w:sz w:val="18"/>
                <w:szCs w:val="20"/>
              </w:rPr>
              <w:t>肥肠</w:t>
            </w:r>
          </w:p>
        </w:tc>
        <w:tc>
          <w:tcPr>
            <w:tcW w:w="1836" w:type="dxa"/>
            <w:vMerge/>
            <w:vAlign w:val="center"/>
          </w:tcPr>
          <w:p w14:paraId="14029A34" w14:textId="77777777" w:rsidR="003D25A6" w:rsidRPr="000B1349" w:rsidRDefault="003D25A6" w:rsidP="002A5A17">
            <w:pPr>
              <w:jc w:val="center"/>
              <w:rPr>
                <w:rFonts w:ascii="黑体" w:hAnsi="黑体"/>
                <w:color w:val="000000" w:themeColor="text1"/>
                <w:sz w:val="18"/>
                <w:szCs w:val="20"/>
              </w:rPr>
            </w:pPr>
          </w:p>
        </w:tc>
      </w:tr>
      <w:tr w:rsidR="000B1349" w:rsidRPr="000B1349" w14:paraId="27421AA2" w14:textId="77777777" w:rsidTr="00142D6E">
        <w:trPr>
          <w:trHeight w:val="454"/>
        </w:trPr>
        <w:tc>
          <w:tcPr>
            <w:tcW w:w="1271" w:type="dxa"/>
            <w:vAlign w:val="center"/>
          </w:tcPr>
          <w:p w14:paraId="64D8FE3F" w14:textId="77777777" w:rsidR="003D25A6" w:rsidRPr="000B1349" w:rsidRDefault="003D25A6" w:rsidP="00142D6E">
            <w:pPr>
              <w:ind w:firstLineChars="100" w:firstLine="180"/>
              <w:rPr>
                <w:rFonts w:ascii="黑体" w:hAnsi="黑体"/>
                <w:color w:val="000000" w:themeColor="text1"/>
                <w:sz w:val="18"/>
                <w:szCs w:val="20"/>
              </w:rPr>
            </w:pPr>
            <w:r w:rsidRPr="000B1349">
              <w:rPr>
                <w:rFonts w:ascii="黑体" w:hAnsi="黑体" w:hint="eastAsia"/>
                <w:color w:val="000000" w:themeColor="text1"/>
                <w:sz w:val="18"/>
                <w:szCs w:val="20"/>
              </w:rPr>
              <w:t>组织状态</w:t>
            </w:r>
          </w:p>
        </w:tc>
        <w:tc>
          <w:tcPr>
            <w:tcW w:w="3118" w:type="dxa"/>
            <w:vAlign w:val="center"/>
          </w:tcPr>
          <w:p w14:paraId="643A2DC2" w14:textId="44D11438" w:rsidR="003D25A6" w:rsidRPr="000B1349" w:rsidRDefault="003D25A6">
            <w:pPr>
              <w:ind w:firstLineChars="100" w:firstLine="180"/>
              <w:rPr>
                <w:rFonts w:ascii="黑体" w:hAnsi="黑体"/>
                <w:color w:val="000000" w:themeColor="text1"/>
                <w:sz w:val="18"/>
                <w:szCs w:val="20"/>
              </w:rPr>
            </w:pPr>
            <w:r w:rsidRPr="000B1349">
              <w:rPr>
                <w:rFonts w:ascii="黑体" w:hAnsi="黑体" w:hint="eastAsia"/>
                <w:color w:val="000000" w:themeColor="text1"/>
                <w:sz w:val="18"/>
                <w:szCs w:val="20"/>
              </w:rPr>
              <w:t>质地软硬适中，肥肠</w:t>
            </w:r>
            <w:proofErr w:type="gramStart"/>
            <w:r w:rsidRPr="000B1349">
              <w:rPr>
                <w:rFonts w:ascii="黑体" w:hAnsi="黑体" w:hint="eastAsia"/>
                <w:color w:val="000000" w:themeColor="text1"/>
                <w:sz w:val="18"/>
                <w:szCs w:val="20"/>
              </w:rPr>
              <w:t>呈段状</w:t>
            </w:r>
            <w:proofErr w:type="gramEnd"/>
            <w:r w:rsidRPr="000B1349">
              <w:rPr>
                <w:rFonts w:ascii="黑体" w:hAnsi="黑体" w:hint="eastAsia"/>
                <w:color w:val="000000" w:themeColor="text1"/>
                <w:sz w:val="18"/>
                <w:szCs w:val="20"/>
              </w:rPr>
              <w:t>或片状，大小均匀，配菜、汤汁等搭配均匀</w:t>
            </w:r>
          </w:p>
        </w:tc>
        <w:tc>
          <w:tcPr>
            <w:tcW w:w="3119" w:type="dxa"/>
            <w:vAlign w:val="center"/>
          </w:tcPr>
          <w:p w14:paraId="739E9A9D" w14:textId="75A99B8C" w:rsidR="003D25A6" w:rsidRPr="000B1349" w:rsidRDefault="00031024" w:rsidP="00142D6E">
            <w:pPr>
              <w:ind w:firstLineChars="100" w:firstLine="180"/>
              <w:rPr>
                <w:rFonts w:ascii="黑体" w:hAnsi="黑体"/>
                <w:color w:val="000000" w:themeColor="text1"/>
                <w:sz w:val="18"/>
                <w:szCs w:val="20"/>
              </w:rPr>
            </w:pPr>
            <w:r w:rsidRPr="000B1349">
              <w:rPr>
                <w:rFonts w:ascii="黑体" w:hAnsi="黑体" w:hint="eastAsia"/>
                <w:color w:val="000000" w:themeColor="text1"/>
                <w:sz w:val="18"/>
                <w:szCs w:val="20"/>
              </w:rPr>
              <w:t>质地软硬适中，肥肠</w:t>
            </w:r>
            <w:proofErr w:type="gramStart"/>
            <w:r w:rsidRPr="000B1349">
              <w:rPr>
                <w:rFonts w:ascii="黑体" w:hAnsi="黑体" w:hint="eastAsia"/>
                <w:color w:val="000000" w:themeColor="text1"/>
                <w:sz w:val="18"/>
                <w:szCs w:val="20"/>
              </w:rPr>
              <w:t>呈段状</w:t>
            </w:r>
            <w:proofErr w:type="gramEnd"/>
            <w:r w:rsidRPr="000B1349">
              <w:rPr>
                <w:rFonts w:ascii="黑体" w:hAnsi="黑体" w:hint="eastAsia"/>
                <w:color w:val="000000" w:themeColor="text1"/>
                <w:sz w:val="18"/>
                <w:szCs w:val="20"/>
              </w:rPr>
              <w:t>或片状，大小均匀</w:t>
            </w:r>
          </w:p>
        </w:tc>
        <w:tc>
          <w:tcPr>
            <w:tcW w:w="1836" w:type="dxa"/>
            <w:vMerge w:val="restart"/>
            <w:vAlign w:val="center"/>
          </w:tcPr>
          <w:p w14:paraId="269E702C" w14:textId="5209AC4E" w:rsidR="003D25A6" w:rsidRPr="000B1349" w:rsidRDefault="000068CA" w:rsidP="00142D6E">
            <w:pPr>
              <w:ind w:firstLineChars="100" w:firstLine="180"/>
              <w:rPr>
                <w:rFonts w:ascii="黑体" w:hAnsi="黑体"/>
                <w:color w:val="000000" w:themeColor="text1"/>
                <w:sz w:val="18"/>
                <w:szCs w:val="20"/>
              </w:rPr>
            </w:pPr>
            <w:r w:rsidRPr="000B1349">
              <w:rPr>
                <w:rFonts w:ascii="黑体" w:hAnsi="黑体" w:hint="eastAsia"/>
                <w:color w:val="000000" w:themeColor="text1"/>
                <w:sz w:val="18"/>
                <w:szCs w:val="20"/>
              </w:rPr>
              <w:t>取适量样品（冻品需提前解冻）置于白瓷盘内，在自然光下</w:t>
            </w:r>
            <w:r w:rsidRPr="000B1349">
              <w:rPr>
                <w:rFonts w:ascii="黑体" w:hAnsi="黑体" w:hint="eastAsia"/>
                <w:color w:val="000000" w:themeColor="text1"/>
                <w:sz w:val="18"/>
                <w:szCs w:val="20"/>
              </w:rPr>
              <w:lastRenderedPageBreak/>
              <w:t>用肉眼观察其色泽、组织状态、杂质，嗅其气味，品尝其滋味</w:t>
            </w:r>
          </w:p>
        </w:tc>
      </w:tr>
      <w:tr w:rsidR="000B1349" w:rsidRPr="000B1349" w14:paraId="387D0D89" w14:textId="77777777" w:rsidTr="00142D6E">
        <w:trPr>
          <w:trHeight w:val="454"/>
        </w:trPr>
        <w:tc>
          <w:tcPr>
            <w:tcW w:w="1271" w:type="dxa"/>
            <w:vAlign w:val="center"/>
          </w:tcPr>
          <w:p w14:paraId="2E0479BE" w14:textId="77777777" w:rsidR="003D25A6" w:rsidRPr="000B1349" w:rsidRDefault="003D25A6" w:rsidP="00142D6E">
            <w:pPr>
              <w:ind w:firstLineChars="100" w:firstLine="180"/>
              <w:rPr>
                <w:rFonts w:ascii="宋体" w:hAnsi="宋体"/>
                <w:color w:val="000000" w:themeColor="text1"/>
                <w:sz w:val="18"/>
                <w:szCs w:val="20"/>
              </w:rPr>
            </w:pPr>
            <w:r w:rsidRPr="000B1349">
              <w:rPr>
                <w:rFonts w:ascii="宋体" w:hAnsi="宋体" w:hint="eastAsia"/>
                <w:color w:val="000000" w:themeColor="text1"/>
                <w:sz w:val="18"/>
                <w:szCs w:val="20"/>
              </w:rPr>
              <w:t>色泽</w:t>
            </w:r>
          </w:p>
        </w:tc>
        <w:tc>
          <w:tcPr>
            <w:tcW w:w="3118" w:type="dxa"/>
            <w:vAlign w:val="center"/>
          </w:tcPr>
          <w:p w14:paraId="38A4969E" w14:textId="69ACAE14" w:rsidR="003D25A6" w:rsidRPr="000B1349" w:rsidRDefault="003D25A6">
            <w:pPr>
              <w:ind w:firstLineChars="100" w:firstLine="180"/>
              <w:rPr>
                <w:rFonts w:ascii="宋体" w:hAnsi="宋体"/>
                <w:color w:val="000000" w:themeColor="text1"/>
                <w:sz w:val="18"/>
                <w:szCs w:val="20"/>
              </w:rPr>
            </w:pPr>
            <w:r w:rsidRPr="000B1349">
              <w:rPr>
                <w:rFonts w:ascii="宋体" w:hAnsi="宋体" w:hint="eastAsia"/>
                <w:color w:val="000000" w:themeColor="text1"/>
                <w:sz w:val="18"/>
                <w:szCs w:val="20"/>
              </w:rPr>
              <w:t>肥肠呈褐色或红褐色，色泽鲜亮，</w:t>
            </w:r>
            <w:r w:rsidRPr="000B1349">
              <w:rPr>
                <w:rFonts w:ascii="宋体" w:hAnsi="宋体" w:hint="eastAsia"/>
                <w:color w:val="000000" w:themeColor="text1"/>
                <w:sz w:val="18"/>
                <w:szCs w:val="20"/>
              </w:rPr>
              <w:lastRenderedPageBreak/>
              <w:t>无发黑、异色</w:t>
            </w:r>
          </w:p>
        </w:tc>
        <w:tc>
          <w:tcPr>
            <w:tcW w:w="3119" w:type="dxa"/>
            <w:vAlign w:val="center"/>
          </w:tcPr>
          <w:p w14:paraId="7CBF2D09" w14:textId="1A944B88" w:rsidR="003D25A6" w:rsidRPr="000B1349" w:rsidRDefault="00031024" w:rsidP="00142D6E">
            <w:pPr>
              <w:ind w:firstLineChars="100" w:firstLine="180"/>
              <w:rPr>
                <w:rFonts w:ascii="宋体" w:hAnsi="宋体"/>
                <w:color w:val="000000" w:themeColor="text1"/>
                <w:sz w:val="18"/>
                <w:szCs w:val="20"/>
              </w:rPr>
            </w:pPr>
            <w:r w:rsidRPr="000B1349">
              <w:rPr>
                <w:rFonts w:ascii="宋体" w:hAnsi="宋体" w:hint="eastAsia"/>
                <w:color w:val="000000" w:themeColor="text1"/>
                <w:sz w:val="18"/>
                <w:szCs w:val="20"/>
              </w:rPr>
              <w:lastRenderedPageBreak/>
              <w:t>肥肠呈褐色，无发黑、异色</w:t>
            </w:r>
          </w:p>
        </w:tc>
        <w:tc>
          <w:tcPr>
            <w:tcW w:w="1836" w:type="dxa"/>
            <w:vMerge/>
            <w:vAlign w:val="center"/>
          </w:tcPr>
          <w:p w14:paraId="4D2FA941" w14:textId="77777777" w:rsidR="003D25A6" w:rsidRPr="000B1349" w:rsidRDefault="003D25A6" w:rsidP="002A5A17">
            <w:pPr>
              <w:rPr>
                <w:rFonts w:ascii="宋体" w:hAnsi="宋体"/>
                <w:color w:val="000000" w:themeColor="text1"/>
                <w:sz w:val="18"/>
                <w:szCs w:val="20"/>
              </w:rPr>
            </w:pPr>
          </w:p>
        </w:tc>
      </w:tr>
      <w:tr w:rsidR="000B1349" w:rsidRPr="000B1349" w14:paraId="17B0E589" w14:textId="77777777" w:rsidTr="00142D6E">
        <w:trPr>
          <w:trHeight w:val="454"/>
        </w:trPr>
        <w:tc>
          <w:tcPr>
            <w:tcW w:w="1271" w:type="dxa"/>
            <w:vAlign w:val="center"/>
          </w:tcPr>
          <w:p w14:paraId="307D2254" w14:textId="77777777" w:rsidR="003D25A6" w:rsidRPr="000B1349" w:rsidRDefault="003D25A6" w:rsidP="00142D6E">
            <w:pPr>
              <w:ind w:firstLineChars="100" w:firstLine="180"/>
              <w:rPr>
                <w:rFonts w:ascii="宋体" w:hAnsi="宋体"/>
                <w:color w:val="000000" w:themeColor="text1"/>
                <w:sz w:val="18"/>
                <w:szCs w:val="20"/>
              </w:rPr>
            </w:pPr>
            <w:r w:rsidRPr="000B1349">
              <w:rPr>
                <w:rFonts w:ascii="宋体" w:hAnsi="宋体" w:hint="eastAsia"/>
                <w:color w:val="000000" w:themeColor="text1"/>
                <w:sz w:val="18"/>
                <w:szCs w:val="20"/>
              </w:rPr>
              <w:t>滋味、气味</w:t>
            </w:r>
          </w:p>
        </w:tc>
        <w:tc>
          <w:tcPr>
            <w:tcW w:w="3118" w:type="dxa"/>
            <w:vAlign w:val="center"/>
          </w:tcPr>
          <w:p w14:paraId="3EB995F9" w14:textId="209F2D74" w:rsidR="003D25A6" w:rsidRPr="000B1349" w:rsidRDefault="003D25A6">
            <w:pPr>
              <w:ind w:firstLineChars="100" w:firstLine="180"/>
              <w:rPr>
                <w:rFonts w:ascii="宋体" w:hAnsi="宋体"/>
                <w:color w:val="000000" w:themeColor="text1"/>
                <w:sz w:val="18"/>
                <w:szCs w:val="20"/>
              </w:rPr>
            </w:pPr>
            <w:r w:rsidRPr="000B1349">
              <w:rPr>
                <w:rFonts w:ascii="宋体" w:hAnsi="宋体" w:hint="eastAsia"/>
                <w:color w:val="000000" w:themeColor="text1"/>
                <w:sz w:val="18"/>
                <w:szCs w:val="20"/>
              </w:rPr>
              <w:t>咸淡适宜，口味协调，具有川菜特有的麻辣鲜香风味，无异味</w:t>
            </w:r>
          </w:p>
        </w:tc>
        <w:tc>
          <w:tcPr>
            <w:tcW w:w="3119" w:type="dxa"/>
            <w:vAlign w:val="center"/>
          </w:tcPr>
          <w:p w14:paraId="4B9AB706" w14:textId="2DC8B1C6" w:rsidR="003D25A6" w:rsidRPr="000B1349" w:rsidRDefault="00031024" w:rsidP="00142D6E">
            <w:pPr>
              <w:ind w:firstLineChars="100" w:firstLine="180"/>
              <w:rPr>
                <w:rFonts w:ascii="宋体" w:hAnsi="宋体"/>
                <w:color w:val="000000" w:themeColor="text1"/>
                <w:sz w:val="18"/>
                <w:szCs w:val="20"/>
              </w:rPr>
            </w:pPr>
            <w:r w:rsidRPr="000B1349">
              <w:rPr>
                <w:rFonts w:ascii="宋体" w:hAnsi="宋体" w:hint="eastAsia"/>
                <w:color w:val="000000" w:themeColor="text1"/>
                <w:sz w:val="18"/>
                <w:szCs w:val="20"/>
              </w:rPr>
              <w:t>咸淡适宜，口味协调，具有川菜特有的卤香风味</w:t>
            </w:r>
            <w:proofErr w:type="gramStart"/>
            <w:r w:rsidR="00781EB7" w:rsidRPr="000B1349">
              <w:rPr>
                <w:rFonts w:ascii="宋体" w:hAnsi="宋体" w:hint="eastAsia"/>
                <w:color w:val="000000" w:themeColor="text1"/>
                <w:sz w:val="18"/>
                <w:szCs w:val="20"/>
              </w:rPr>
              <w:t>或辣卤</w:t>
            </w:r>
            <w:proofErr w:type="gramEnd"/>
            <w:r w:rsidR="00781EB7" w:rsidRPr="000B1349">
              <w:rPr>
                <w:rFonts w:ascii="宋体" w:hAnsi="宋体" w:hint="eastAsia"/>
                <w:color w:val="000000" w:themeColor="text1"/>
                <w:sz w:val="18"/>
                <w:szCs w:val="20"/>
              </w:rPr>
              <w:t>风味，</w:t>
            </w:r>
            <w:r w:rsidRPr="000B1349">
              <w:rPr>
                <w:rFonts w:ascii="宋体" w:hAnsi="宋体" w:hint="eastAsia"/>
                <w:color w:val="000000" w:themeColor="text1"/>
                <w:sz w:val="18"/>
                <w:szCs w:val="20"/>
              </w:rPr>
              <w:t>无异味</w:t>
            </w:r>
          </w:p>
        </w:tc>
        <w:tc>
          <w:tcPr>
            <w:tcW w:w="1836" w:type="dxa"/>
            <w:vMerge/>
            <w:vAlign w:val="center"/>
          </w:tcPr>
          <w:p w14:paraId="096C381A" w14:textId="77777777" w:rsidR="003D25A6" w:rsidRPr="000B1349" w:rsidRDefault="003D25A6" w:rsidP="002A5A17">
            <w:pPr>
              <w:rPr>
                <w:rFonts w:ascii="宋体" w:hAnsi="宋体"/>
                <w:color w:val="000000" w:themeColor="text1"/>
                <w:sz w:val="18"/>
                <w:szCs w:val="20"/>
              </w:rPr>
            </w:pPr>
          </w:p>
        </w:tc>
      </w:tr>
      <w:tr w:rsidR="007E2A93" w:rsidRPr="000B1349" w14:paraId="6CBAF33A" w14:textId="77777777" w:rsidTr="00AA1167">
        <w:trPr>
          <w:trHeight w:val="454"/>
        </w:trPr>
        <w:tc>
          <w:tcPr>
            <w:tcW w:w="1271" w:type="dxa"/>
            <w:vAlign w:val="center"/>
          </w:tcPr>
          <w:p w14:paraId="78627310" w14:textId="77777777" w:rsidR="007E2A93" w:rsidRPr="000B1349" w:rsidRDefault="007E2A93" w:rsidP="00142D6E">
            <w:pPr>
              <w:ind w:firstLineChars="100" w:firstLine="180"/>
              <w:rPr>
                <w:rFonts w:ascii="宋体" w:hAnsi="宋体"/>
                <w:color w:val="000000" w:themeColor="text1"/>
                <w:sz w:val="18"/>
                <w:szCs w:val="20"/>
              </w:rPr>
            </w:pPr>
            <w:r w:rsidRPr="000B1349">
              <w:rPr>
                <w:rFonts w:ascii="宋体" w:hAnsi="宋体" w:hint="eastAsia"/>
                <w:color w:val="000000" w:themeColor="text1"/>
                <w:sz w:val="18"/>
                <w:szCs w:val="20"/>
              </w:rPr>
              <w:t>杂质</w:t>
            </w:r>
          </w:p>
        </w:tc>
        <w:tc>
          <w:tcPr>
            <w:tcW w:w="6237" w:type="dxa"/>
            <w:gridSpan w:val="2"/>
            <w:vAlign w:val="center"/>
          </w:tcPr>
          <w:p w14:paraId="73E512C9" w14:textId="702DA366" w:rsidR="007E2A93" w:rsidRPr="000B1349" w:rsidRDefault="007E2A93" w:rsidP="007E2A93">
            <w:pPr>
              <w:ind w:firstLineChars="100" w:firstLine="180"/>
              <w:jc w:val="center"/>
              <w:rPr>
                <w:rFonts w:ascii="宋体" w:hAnsi="宋体"/>
                <w:color w:val="000000" w:themeColor="text1"/>
                <w:sz w:val="18"/>
                <w:szCs w:val="20"/>
              </w:rPr>
            </w:pPr>
            <w:r w:rsidRPr="000B1349">
              <w:rPr>
                <w:rFonts w:ascii="宋体" w:hAnsi="宋体" w:hint="eastAsia"/>
                <w:color w:val="000000" w:themeColor="text1"/>
                <w:sz w:val="18"/>
                <w:szCs w:val="20"/>
              </w:rPr>
              <w:t>无肉眼可见外来杂质</w:t>
            </w:r>
          </w:p>
        </w:tc>
        <w:tc>
          <w:tcPr>
            <w:tcW w:w="1836" w:type="dxa"/>
            <w:vMerge/>
            <w:vAlign w:val="center"/>
          </w:tcPr>
          <w:p w14:paraId="360EB177" w14:textId="77777777" w:rsidR="007E2A93" w:rsidRPr="000B1349" w:rsidRDefault="007E2A93" w:rsidP="002A5A17">
            <w:pPr>
              <w:rPr>
                <w:rFonts w:ascii="宋体" w:hAnsi="宋体"/>
                <w:color w:val="000000" w:themeColor="text1"/>
                <w:sz w:val="18"/>
                <w:szCs w:val="20"/>
              </w:rPr>
            </w:pPr>
          </w:p>
        </w:tc>
      </w:tr>
      <w:bookmarkEnd w:id="34"/>
    </w:tbl>
    <w:p w14:paraId="093D4FDD" w14:textId="77777777" w:rsidR="00B058F3" w:rsidRPr="000B1349" w:rsidRDefault="00B058F3" w:rsidP="00246492">
      <w:pPr>
        <w:pStyle w:val="affffb"/>
        <w:ind w:firstLine="420"/>
        <w:rPr>
          <w:color w:val="000000" w:themeColor="text1"/>
        </w:rPr>
      </w:pPr>
    </w:p>
    <w:p w14:paraId="14749276" w14:textId="07155CBD" w:rsidR="007D1B81" w:rsidRPr="000B1349" w:rsidRDefault="007431A2" w:rsidP="007431A2">
      <w:pPr>
        <w:pStyle w:val="affd"/>
        <w:numPr>
          <w:ilvl w:val="0"/>
          <w:numId w:val="0"/>
        </w:numPr>
        <w:spacing w:before="156" w:after="156"/>
        <w:jc w:val="left"/>
        <w:rPr>
          <w:color w:val="000000" w:themeColor="text1"/>
        </w:rPr>
      </w:pPr>
      <w:r w:rsidRPr="000B1349">
        <w:rPr>
          <w:rFonts w:hint="eastAsia"/>
          <w:color w:val="000000" w:themeColor="text1"/>
        </w:rPr>
        <w:t>5</w:t>
      </w:r>
      <w:r w:rsidRPr="000B1349">
        <w:rPr>
          <w:color w:val="000000" w:themeColor="text1"/>
        </w:rPr>
        <w:t xml:space="preserve">.3 </w:t>
      </w:r>
      <w:r w:rsidR="00B058F3" w:rsidRPr="000B1349">
        <w:rPr>
          <w:rFonts w:hint="eastAsia"/>
          <w:color w:val="000000" w:themeColor="text1"/>
        </w:rPr>
        <w:t>理化指标</w:t>
      </w:r>
    </w:p>
    <w:p w14:paraId="5892944C" w14:textId="531CE9F3" w:rsidR="00B058F3" w:rsidRPr="000B1349" w:rsidRDefault="00743814" w:rsidP="00B058F3">
      <w:pPr>
        <w:pStyle w:val="affffb"/>
        <w:ind w:firstLine="420"/>
        <w:rPr>
          <w:color w:val="000000" w:themeColor="text1"/>
        </w:rPr>
      </w:pPr>
      <w:r w:rsidRPr="000B1349">
        <w:rPr>
          <w:rFonts w:hint="eastAsia"/>
          <w:color w:val="000000" w:themeColor="text1"/>
        </w:rPr>
        <w:t>理化指标</w:t>
      </w:r>
      <w:r w:rsidR="00B058F3" w:rsidRPr="000B1349">
        <w:rPr>
          <w:rFonts w:hint="eastAsia"/>
          <w:color w:val="000000" w:themeColor="text1"/>
        </w:rPr>
        <w:t>应符合表</w:t>
      </w:r>
      <w:r w:rsidR="00B058F3" w:rsidRPr="000B1349">
        <w:rPr>
          <w:color w:val="000000" w:themeColor="text1"/>
        </w:rPr>
        <w:t>2</w:t>
      </w:r>
      <w:r w:rsidR="00B058F3" w:rsidRPr="000B1349">
        <w:rPr>
          <w:rFonts w:hint="eastAsia"/>
          <w:color w:val="000000" w:themeColor="text1"/>
        </w:rPr>
        <w:t>的规定。</w:t>
      </w:r>
    </w:p>
    <w:p w14:paraId="64E8545B" w14:textId="77777777" w:rsidR="00B058F3" w:rsidRPr="000B1349" w:rsidRDefault="00B058F3" w:rsidP="00B058F3">
      <w:pPr>
        <w:spacing w:beforeLines="50" w:before="156" w:afterLines="50" w:after="156"/>
        <w:jc w:val="center"/>
        <w:rPr>
          <w:rFonts w:ascii="黑体" w:eastAsia="黑体" w:hAnsi="黑体"/>
          <w:color w:val="000000" w:themeColor="text1"/>
        </w:rPr>
      </w:pPr>
      <w:bookmarkStart w:id="35" w:name="_Hlk153870440"/>
      <w:r w:rsidRPr="000B1349">
        <w:rPr>
          <w:rFonts w:ascii="黑体" w:eastAsia="黑体" w:hAnsi="黑体" w:hint="eastAsia"/>
          <w:color w:val="000000" w:themeColor="text1"/>
        </w:rPr>
        <w:t>表2</w:t>
      </w:r>
      <w:r w:rsidRPr="000B1349">
        <w:rPr>
          <w:rFonts w:ascii="黑体" w:eastAsia="黑体" w:hAnsi="黑体"/>
          <w:color w:val="000000" w:themeColor="text1"/>
        </w:rPr>
        <w:t xml:space="preserve">  </w:t>
      </w:r>
      <w:r w:rsidRPr="000B1349">
        <w:rPr>
          <w:rFonts w:ascii="黑体" w:eastAsia="黑体" w:hAnsi="黑体" w:hint="eastAsia"/>
          <w:color w:val="000000" w:themeColor="text1"/>
        </w:rPr>
        <w:t>理化指标</w:t>
      </w:r>
    </w:p>
    <w:tbl>
      <w:tblPr>
        <w:tblStyle w:val="afffffffffc"/>
        <w:tblW w:w="0" w:type="auto"/>
        <w:tblLook w:val="04A0" w:firstRow="1" w:lastRow="0" w:firstColumn="1" w:lastColumn="0" w:noHBand="0" w:noVBand="1"/>
      </w:tblPr>
      <w:tblGrid>
        <w:gridCol w:w="3823"/>
        <w:gridCol w:w="2399"/>
        <w:gridCol w:w="3122"/>
      </w:tblGrid>
      <w:tr w:rsidR="000B1349" w:rsidRPr="000B1349" w14:paraId="4A780A0C" w14:textId="77777777" w:rsidTr="00E06AB8">
        <w:trPr>
          <w:trHeight w:val="454"/>
        </w:trPr>
        <w:tc>
          <w:tcPr>
            <w:tcW w:w="3823" w:type="dxa"/>
            <w:vAlign w:val="center"/>
          </w:tcPr>
          <w:p w14:paraId="3FF90A7D" w14:textId="77777777" w:rsidR="00B058F3" w:rsidRPr="000B1349" w:rsidRDefault="00B058F3" w:rsidP="002A5A17">
            <w:pPr>
              <w:jc w:val="center"/>
              <w:rPr>
                <w:rFonts w:ascii="宋体" w:hAnsi="宋体"/>
                <w:color w:val="000000" w:themeColor="text1"/>
                <w:sz w:val="18"/>
                <w:szCs w:val="20"/>
              </w:rPr>
            </w:pPr>
            <w:r w:rsidRPr="000B1349">
              <w:rPr>
                <w:rFonts w:ascii="宋体" w:hAnsi="宋体" w:hint="eastAsia"/>
                <w:color w:val="000000" w:themeColor="text1"/>
                <w:sz w:val="18"/>
                <w:szCs w:val="20"/>
              </w:rPr>
              <w:t xml:space="preserve">项 </w:t>
            </w:r>
            <w:r w:rsidRPr="000B1349">
              <w:rPr>
                <w:rFonts w:ascii="宋体" w:hAnsi="宋体"/>
                <w:color w:val="000000" w:themeColor="text1"/>
                <w:sz w:val="18"/>
                <w:szCs w:val="20"/>
              </w:rPr>
              <w:t xml:space="preserve">   </w:t>
            </w:r>
            <w:r w:rsidRPr="000B1349">
              <w:rPr>
                <w:rFonts w:ascii="宋体" w:hAnsi="宋体" w:hint="eastAsia"/>
                <w:color w:val="000000" w:themeColor="text1"/>
                <w:sz w:val="18"/>
                <w:szCs w:val="20"/>
              </w:rPr>
              <w:t>目</w:t>
            </w:r>
          </w:p>
        </w:tc>
        <w:tc>
          <w:tcPr>
            <w:tcW w:w="2399" w:type="dxa"/>
            <w:vAlign w:val="center"/>
          </w:tcPr>
          <w:p w14:paraId="501438AC" w14:textId="77777777" w:rsidR="00B058F3" w:rsidRPr="000B1349" w:rsidRDefault="00B058F3" w:rsidP="002A5A17">
            <w:pPr>
              <w:jc w:val="center"/>
              <w:rPr>
                <w:rFonts w:ascii="宋体" w:hAnsi="宋体"/>
                <w:color w:val="000000" w:themeColor="text1"/>
                <w:sz w:val="18"/>
                <w:szCs w:val="20"/>
              </w:rPr>
            </w:pPr>
            <w:r w:rsidRPr="000B1349">
              <w:rPr>
                <w:rFonts w:ascii="宋体" w:hAnsi="宋体" w:hint="eastAsia"/>
                <w:color w:val="000000" w:themeColor="text1"/>
                <w:sz w:val="18"/>
                <w:szCs w:val="20"/>
              </w:rPr>
              <w:t xml:space="preserve">要 </w:t>
            </w:r>
            <w:r w:rsidRPr="000B1349">
              <w:rPr>
                <w:rFonts w:ascii="宋体" w:hAnsi="宋体"/>
                <w:color w:val="000000" w:themeColor="text1"/>
                <w:sz w:val="18"/>
                <w:szCs w:val="20"/>
              </w:rPr>
              <w:t xml:space="preserve">   </w:t>
            </w:r>
            <w:r w:rsidRPr="000B1349">
              <w:rPr>
                <w:rFonts w:ascii="宋体" w:hAnsi="宋体" w:hint="eastAsia"/>
                <w:color w:val="000000" w:themeColor="text1"/>
                <w:sz w:val="18"/>
                <w:szCs w:val="20"/>
              </w:rPr>
              <w:t>求</w:t>
            </w:r>
          </w:p>
        </w:tc>
        <w:tc>
          <w:tcPr>
            <w:tcW w:w="3122" w:type="dxa"/>
            <w:vAlign w:val="center"/>
          </w:tcPr>
          <w:p w14:paraId="32CF0177" w14:textId="77777777" w:rsidR="00B058F3" w:rsidRPr="000B1349" w:rsidRDefault="00B058F3" w:rsidP="002A5A17">
            <w:pPr>
              <w:jc w:val="center"/>
              <w:rPr>
                <w:rFonts w:ascii="宋体" w:hAnsi="宋体"/>
                <w:color w:val="000000" w:themeColor="text1"/>
                <w:sz w:val="18"/>
                <w:szCs w:val="20"/>
              </w:rPr>
            </w:pPr>
            <w:r w:rsidRPr="000B1349">
              <w:rPr>
                <w:rFonts w:ascii="宋体" w:hAnsi="宋体" w:hint="eastAsia"/>
                <w:color w:val="000000" w:themeColor="text1"/>
                <w:sz w:val="18"/>
                <w:szCs w:val="20"/>
              </w:rPr>
              <w:t>检验方法</w:t>
            </w:r>
          </w:p>
        </w:tc>
      </w:tr>
      <w:tr w:rsidR="000B1349" w:rsidRPr="000B1349" w14:paraId="4180702C" w14:textId="77777777" w:rsidTr="00E06AB8">
        <w:trPr>
          <w:trHeight w:val="454"/>
        </w:trPr>
        <w:tc>
          <w:tcPr>
            <w:tcW w:w="3823" w:type="dxa"/>
            <w:vAlign w:val="center"/>
          </w:tcPr>
          <w:p w14:paraId="7A2643B3" w14:textId="339A76E3" w:rsidR="00B058F3" w:rsidRPr="000B1349" w:rsidRDefault="00B058F3" w:rsidP="002A5A17">
            <w:pPr>
              <w:rPr>
                <w:rFonts w:ascii="黑体" w:hAnsi="黑体"/>
                <w:color w:val="000000" w:themeColor="text1"/>
                <w:sz w:val="18"/>
                <w:szCs w:val="20"/>
              </w:rPr>
            </w:pPr>
            <w:r w:rsidRPr="000B1349">
              <w:rPr>
                <w:rFonts w:ascii="黑体" w:hAnsi="黑体" w:hint="eastAsia"/>
                <w:color w:val="000000" w:themeColor="text1"/>
                <w:sz w:val="18"/>
                <w:szCs w:val="20"/>
              </w:rPr>
              <w:t>过氧化值（以脂肪计）</w:t>
            </w:r>
            <w:r w:rsidRPr="000B1349">
              <w:rPr>
                <w:rFonts w:ascii="黑体" w:hAnsi="黑体"/>
                <w:color w:val="000000" w:themeColor="text1"/>
                <w:sz w:val="18"/>
                <w:szCs w:val="20"/>
                <w:vertAlign w:val="superscript"/>
              </w:rPr>
              <w:t>a</w:t>
            </w:r>
            <w:r w:rsidRPr="000B1349">
              <w:rPr>
                <w:rFonts w:ascii="黑体" w:hAnsi="黑体" w:hint="eastAsia"/>
                <w:color w:val="000000" w:themeColor="text1"/>
                <w:sz w:val="18"/>
                <w:szCs w:val="20"/>
              </w:rPr>
              <w:t>，</w:t>
            </w:r>
            <w:r w:rsidRPr="000B1349">
              <w:rPr>
                <w:rFonts w:ascii="黑体" w:eastAsia="黑体" w:hAnsi="黑体"/>
                <w:color w:val="000000" w:themeColor="text1"/>
                <w:sz w:val="18"/>
                <w:szCs w:val="20"/>
              </w:rPr>
              <w:t xml:space="preserve">g/100g </w:t>
            </w:r>
            <w:r w:rsidRPr="000B1349">
              <w:rPr>
                <w:rFonts w:ascii="黑体" w:hAnsi="黑体"/>
                <w:color w:val="000000" w:themeColor="text1"/>
                <w:sz w:val="18"/>
                <w:szCs w:val="20"/>
              </w:rPr>
              <w:t xml:space="preserve"> </w:t>
            </w:r>
            <w:r w:rsidRPr="000B1349">
              <w:rPr>
                <w:rFonts w:ascii="黑体" w:hAnsi="黑体" w:hint="eastAsia"/>
                <w:color w:val="000000" w:themeColor="text1"/>
                <w:sz w:val="18"/>
                <w:szCs w:val="20"/>
              </w:rPr>
              <w:t>≤</w:t>
            </w:r>
          </w:p>
        </w:tc>
        <w:tc>
          <w:tcPr>
            <w:tcW w:w="2399" w:type="dxa"/>
            <w:vAlign w:val="center"/>
          </w:tcPr>
          <w:p w14:paraId="290025F6" w14:textId="77777777" w:rsidR="00B058F3" w:rsidRPr="000B1349" w:rsidRDefault="00B058F3" w:rsidP="002A5A17">
            <w:pPr>
              <w:jc w:val="center"/>
              <w:rPr>
                <w:rFonts w:ascii="黑体" w:hAnsi="黑体"/>
                <w:color w:val="000000" w:themeColor="text1"/>
                <w:sz w:val="18"/>
                <w:szCs w:val="20"/>
              </w:rPr>
            </w:pPr>
            <w:r w:rsidRPr="000B1349">
              <w:rPr>
                <w:rFonts w:ascii="黑体" w:hAnsi="黑体"/>
                <w:color w:val="000000" w:themeColor="text1"/>
                <w:sz w:val="18"/>
                <w:szCs w:val="20"/>
              </w:rPr>
              <w:t>0.25</w:t>
            </w:r>
          </w:p>
        </w:tc>
        <w:tc>
          <w:tcPr>
            <w:tcW w:w="3122" w:type="dxa"/>
            <w:vAlign w:val="center"/>
          </w:tcPr>
          <w:p w14:paraId="05BD12A1" w14:textId="77777777" w:rsidR="00B058F3" w:rsidRPr="000B1349" w:rsidRDefault="00B058F3" w:rsidP="002A5A17">
            <w:pPr>
              <w:jc w:val="center"/>
              <w:rPr>
                <w:rFonts w:ascii="黑体" w:hAnsi="黑体"/>
                <w:color w:val="000000" w:themeColor="text1"/>
                <w:sz w:val="18"/>
                <w:szCs w:val="20"/>
              </w:rPr>
            </w:pPr>
            <w:r w:rsidRPr="000B1349">
              <w:rPr>
                <w:rFonts w:ascii="黑体" w:hAnsi="黑体"/>
                <w:color w:val="000000" w:themeColor="text1"/>
                <w:sz w:val="18"/>
                <w:szCs w:val="20"/>
              </w:rPr>
              <w:t>GB 5009.227</w:t>
            </w:r>
          </w:p>
        </w:tc>
      </w:tr>
      <w:tr w:rsidR="000B1349" w:rsidRPr="000B1349" w14:paraId="31E681C3" w14:textId="77777777" w:rsidTr="00E06AB8">
        <w:trPr>
          <w:trHeight w:val="454"/>
        </w:trPr>
        <w:tc>
          <w:tcPr>
            <w:tcW w:w="3823" w:type="dxa"/>
            <w:vAlign w:val="center"/>
          </w:tcPr>
          <w:p w14:paraId="6B7C3890" w14:textId="75B9E892" w:rsidR="002C1362" w:rsidRPr="000B1349" w:rsidRDefault="002C1362" w:rsidP="002C1362">
            <w:pPr>
              <w:rPr>
                <w:rFonts w:ascii="黑体" w:hAnsi="黑体"/>
                <w:color w:val="000000" w:themeColor="text1"/>
                <w:sz w:val="18"/>
                <w:szCs w:val="20"/>
              </w:rPr>
            </w:pPr>
            <w:r w:rsidRPr="000B1349">
              <w:rPr>
                <w:rFonts w:ascii="黑体" w:hAnsi="黑体" w:hint="eastAsia"/>
                <w:color w:val="000000" w:themeColor="text1"/>
                <w:sz w:val="18"/>
                <w:szCs w:val="20"/>
              </w:rPr>
              <w:t>固形物含量</w:t>
            </w:r>
            <w:r w:rsidRPr="000B1349">
              <w:rPr>
                <w:rFonts w:ascii="黑体" w:hAnsi="黑体" w:hint="eastAsia"/>
                <w:color w:val="000000" w:themeColor="text1"/>
                <w:sz w:val="18"/>
                <w:szCs w:val="20"/>
                <w:vertAlign w:val="superscript"/>
              </w:rPr>
              <w:t>b</w:t>
            </w:r>
          </w:p>
        </w:tc>
        <w:tc>
          <w:tcPr>
            <w:tcW w:w="2399" w:type="dxa"/>
            <w:vAlign w:val="center"/>
          </w:tcPr>
          <w:p w14:paraId="1792EE51" w14:textId="336A1703" w:rsidR="002C1362" w:rsidRPr="000B1349" w:rsidRDefault="002C1362" w:rsidP="002C1362">
            <w:pPr>
              <w:jc w:val="center"/>
              <w:rPr>
                <w:rFonts w:ascii="黑体" w:hAnsi="黑体"/>
                <w:color w:val="000000" w:themeColor="text1"/>
                <w:sz w:val="18"/>
                <w:szCs w:val="20"/>
              </w:rPr>
            </w:pPr>
            <w:r w:rsidRPr="000B1349">
              <w:rPr>
                <w:rFonts w:ascii="黑体" w:hAnsi="黑体" w:hint="eastAsia"/>
                <w:color w:val="000000" w:themeColor="text1"/>
                <w:sz w:val="18"/>
                <w:szCs w:val="20"/>
              </w:rPr>
              <w:t>符合标签声称</w:t>
            </w:r>
          </w:p>
        </w:tc>
        <w:tc>
          <w:tcPr>
            <w:tcW w:w="3122" w:type="dxa"/>
            <w:vAlign w:val="center"/>
          </w:tcPr>
          <w:p w14:paraId="7ACD5298" w14:textId="0801ADDA" w:rsidR="002C1362" w:rsidRPr="000B1349" w:rsidRDefault="002C1362" w:rsidP="002C1362">
            <w:pPr>
              <w:jc w:val="center"/>
              <w:rPr>
                <w:rFonts w:ascii="黑体" w:hAnsi="黑体"/>
                <w:color w:val="000000" w:themeColor="text1"/>
                <w:sz w:val="18"/>
                <w:szCs w:val="20"/>
              </w:rPr>
            </w:pPr>
            <w:r w:rsidRPr="000B1349">
              <w:rPr>
                <w:rFonts w:ascii="黑体" w:hAnsi="黑体"/>
                <w:color w:val="000000" w:themeColor="text1"/>
                <w:sz w:val="18"/>
                <w:szCs w:val="20"/>
              </w:rPr>
              <w:t>QB 1007</w:t>
            </w:r>
          </w:p>
        </w:tc>
      </w:tr>
      <w:tr w:rsidR="00B058F3" w:rsidRPr="000B1349" w14:paraId="0F1D2AB3" w14:textId="77777777" w:rsidTr="00E06AB8">
        <w:trPr>
          <w:trHeight w:val="454"/>
        </w:trPr>
        <w:tc>
          <w:tcPr>
            <w:tcW w:w="9344" w:type="dxa"/>
            <w:gridSpan w:val="3"/>
            <w:vAlign w:val="center"/>
          </w:tcPr>
          <w:p w14:paraId="3720393F" w14:textId="77777777" w:rsidR="00B058F3" w:rsidRPr="000B1349" w:rsidRDefault="00B058F3" w:rsidP="00142D6E">
            <w:pPr>
              <w:ind w:firstLineChars="200" w:firstLine="360"/>
              <w:jc w:val="left"/>
              <w:rPr>
                <w:rFonts w:ascii="黑体" w:hAnsi="黑体"/>
                <w:color w:val="000000" w:themeColor="text1"/>
                <w:sz w:val="18"/>
                <w:szCs w:val="20"/>
              </w:rPr>
            </w:pPr>
            <w:r w:rsidRPr="000B1349">
              <w:rPr>
                <w:rFonts w:ascii="黑体" w:hAnsi="黑体"/>
                <w:color w:val="000000" w:themeColor="text1"/>
                <w:sz w:val="18"/>
                <w:szCs w:val="20"/>
                <w:vertAlign w:val="superscript"/>
              </w:rPr>
              <w:t>a</w:t>
            </w:r>
            <w:r w:rsidRPr="000B1349">
              <w:rPr>
                <w:rFonts w:ascii="黑体" w:hAnsi="黑体" w:hint="eastAsia"/>
                <w:color w:val="000000" w:themeColor="text1"/>
                <w:sz w:val="18"/>
                <w:szCs w:val="20"/>
              </w:rPr>
              <w:t>仅限于速冻调制工艺产品。</w:t>
            </w:r>
          </w:p>
          <w:p w14:paraId="241D323E" w14:textId="5F185C41" w:rsidR="002C1362" w:rsidRPr="000B1349" w:rsidRDefault="002C1362" w:rsidP="00142D6E">
            <w:pPr>
              <w:ind w:firstLineChars="200" w:firstLine="360"/>
              <w:jc w:val="left"/>
              <w:rPr>
                <w:rFonts w:ascii="黑体" w:hAnsi="黑体"/>
                <w:color w:val="000000" w:themeColor="text1"/>
                <w:sz w:val="18"/>
                <w:szCs w:val="20"/>
              </w:rPr>
            </w:pPr>
            <w:r w:rsidRPr="000B1349">
              <w:rPr>
                <w:rFonts w:ascii="黑体" w:hAnsi="黑体" w:hint="eastAsia"/>
                <w:color w:val="000000" w:themeColor="text1"/>
                <w:sz w:val="18"/>
                <w:szCs w:val="20"/>
                <w:vertAlign w:val="superscript"/>
              </w:rPr>
              <w:t>b</w:t>
            </w:r>
            <w:r w:rsidRPr="000B1349">
              <w:rPr>
                <w:rFonts w:ascii="黑体" w:hAnsi="黑体" w:hint="eastAsia"/>
                <w:color w:val="000000" w:themeColor="text1"/>
                <w:sz w:val="18"/>
                <w:szCs w:val="20"/>
              </w:rPr>
              <w:t>仅限于添加汤汁的产品。</w:t>
            </w:r>
          </w:p>
        </w:tc>
      </w:tr>
      <w:bookmarkEnd w:id="35"/>
    </w:tbl>
    <w:p w14:paraId="22EAC3AF" w14:textId="77777777" w:rsidR="00B058F3" w:rsidRPr="000B1349" w:rsidRDefault="00B058F3" w:rsidP="00B058F3">
      <w:pPr>
        <w:pStyle w:val="affffb"/>
        <w:ind w:firstLine="420"/>
        <w:rPr>
          <w:rFonts w:ascii="黑体" w:hAnsi="黑体"/>
          <w:color w:val="000000" w:themeColor="text1"/>
        </w:rPr>
      </w:pPr>
    </w:p>
    <w:p w14:paraId="571898BB" w14:textId="355465AE" w:rsidR="006D5FCB" w:rsidRPr="000B1349" w:rsidRDefault="007431A2" w:rsidP="007431A2">
      <w:pPr>
        <w:pStyle w:val="affd"/>
        <w:numPr>
          <w:ilvl w:val="0"/>
          <w:numId w:val="0"/>
        </w:numPr>
        <w:spacing w:before="156" w:after="156"/>
        <w:jc w:val="left"/>
        <w:rPr>
          <w:rFonts w:hAnsi="黑体"/>
          <w:color w:val="000000" w:themeColor="text1"/>
        </w:rPr>
      </w:pPr>
      <w:r w:rsidRPr="000B1349">
        <w:rPr>
          <w:rFonts w:hAnsi="黑体" w:hint="eastAsia"/>
          <w:color w:val="000000" w:themeColor="text1"/>
        </w:rPr>
        <w:t>5</w:t>
      </w:r>
      <w:r w:rsidRPr="000B1349">
        <w:rPr>
          <w:rFonts w:hAnsi="黑体"/>
          <w:color w:val="000000" w:themeColor="text1"/>
        </w:rPr>
        <w:t xml:space="preserve">.4 </w:t>
      </w:r>
      <w:r w:rsidR="009A635C" w:rsidRPr="000B1349">
        <w:rPr>
          <w:rFonts w:hAnsi="黑体" w:hint="eastAsia"/>
          <w:color w:val="000000" w:themeColor="text1"/>
        </w:rPr>
        <w:t>微生物</w:t>
      </w:r>
      <w:r w:rsidR="00033AC2" w:rsidRPr="000B1349">
        <w:rPr>
          <w:rFonts w:hAnsi="黑体" w:hint="eastAsia"/>
          <w:color w:val="000000" w:themeColor="text1"/>
        </w:rPr>
        <w:t>指标</w:t>
      </w:r>
    </w:p>
    <w:p w14:paraId="66F9B7E4" w14:textId="77777777" w:rsidR="002B0BCB" w:rsidRPr="000B1349" w:rsidRDefault="002B0BCB" w:rsidP="002B0BCB">
      <w:pPr>
        <w:pStyle w:val="affffb"/>
        <w:ind w:firstLine="420"/>
        <w:rPr>
          <w:color w:val="000000" w:themeColor="text1"/>
        </w:rPr>
      </w:pPr>
      <w:bookmarkStart w:id="36" w:name="_Hlk151237745"/>
      <w:r w:rsidRPr="000B1349">
        <w:rPr>
          <w:rFonts w:hint="eastAsia"/>
          <w:color w:val="000000" w:themeColor="text1"/>
        </w:rPr>
        <w:t>罐头产品应符合GB 7098罐头食品商业无菌的要求。</w:t>
      </w:r>
    </w:p>
    <w:p w14:paraId="15109254" w14:textId="77777777" w:rsidR="002B0BCB" w:rsidRPr="000B1349" w:rsidRDefault="002B0BCB" w:rsidP="002B0BCB">
      <w:pPr>
        <w:pStyle w:val="affffb"/>
        <w:ind w:firstLine="420"/>
        <w:rPr>
          <w:color w:val="000000" w:themeColor="text1"/>
        </w:rPr>
      </w:pPr>
      <w:r w:rsidRPr="000B1349">
        <w:rPr>
          <w:rFonts w:hint="eastAsia"/>
          <w:color w:val="000000" w:themeColor="text1"/>
        </w:rPr>
        <w:t>速冻产品应符合GB 19295的要求。</w:t>
      </w:r>
    </w:p>
    <w:p w14:paraId="37CA5497" w14:textId="77777777" w:rsidR="002B0BCB" w:rsidRPr="000B1349" w:rsidRDefault="002B0BCB" w:rsidP="002B0BCB">
      <w:pPr>
        <w:pStyle w:val="affffb"/>
        <w:ind w:firstLine="420"/>
        <w:rPr>
          <w:color w:val="000000" w:themeColor="text1"/>
        </w:rPr>
      </w:pPr>
      <w:r w:rsidRPr="000B1349">
        <w:rPr>
          <w:rFonts w:hint="eastAsia"/>
          <w:color w:val="000000" w:themeColor="text1"/>
        </w:rPr>
        <w:t>其它产品应符合GB 2726的要求。</w:t>
      </w:r>
    </w:p>
    <w:p w14:paraId="1BFAC9C7" w14:textId="2B499EBB" w:rsidR="00033AC2" w:rsidRPr="000B1349" w:rsidRDefault="007431A2" w:rsidP="007431A2">
      <w:pPr>
        <w:pStyle w:val="affd"/>
        <w:numPr>
          <w:ilvl w:val="0"/>
          <w:numId w:val="0"/>
        </w:numPr>
        <w:spacing w:before="156" w:after="156"/>
        <w:jc w:val="left"/>
        <w:rPr>
          <w:rFonts w:hAnsi="黑体"/>
          <w:color w:val="000000" w:themeColor="text1"/>
        </w:rPr>
      </w:pPr>
      <w:bookmarkStart w:id="37" w:name="_Toc16958"/>
      <w:bookmarkStart w:id="38" w:name="_Hlk151233938"/>
      <w:bookmarkStart w:id="39" w:name="_Hlk151234286"/>
      <w:bookmarkEnd w:id="36"/>
      <w:r w:rsidRPr="000B1349">
        <w:rPr>
          <w:rFonts w:hAnsi="黑体" w:hint="eastAsia"/>
          <w:color w:val="000000" w:themeColor="text1"/>
        </w:rPr>
        <w:t>5</w:t>
      </w:r>
      <w:r w:rsidRPr="000B1349">
        <w:rPr>
          <w:rFonts w:hAnsi="黑体"/>
          <w:color w:val="000000" w:themeColor="text1"/>
        </w:rPr>
        <w:t xml:space="preserve">.5 </w:t>
      </w:r>
      <w:r w:rsidR="009A635C" w:rsidRPr="000B1349">
        <w:rPr>
          <w:rFonts w:hAnsi="黑体" w:hint="eastAsia"/>
          <w:color w:val="000000" w:themeColor="text1"/>
        </w:rPr>
        <w:t>污染物限量</w:t>
      </w:r>
      <w:bookmarkEnd w:id="37"/>
    </w:p>
    <w:bookmarkEnd w:id="38"/>
    <w:p w14:paraId="7F1BA0F2" w14:textId="526D3764" w:rsidR="00033AC2" w:rsidRPr="000B1349" w:rsidRDefault="009A635C" w:rsidP="00E12A4C">
      <w:pPr>
        <w:widowControl/>
        <w:snapToGrid w:val="0"/>
        <w:spacing w:line="240" w:lineRule="auto"/>
        <w:ind w:firstLineChars="200" w:firstLine="456"/>
        <w:rPr>
          <w:rFonts w:ascii="黑体" w:hAnsi="黑体" w:cs="宋体"/>
          <w:color w:val="000000" w:themeColor="text1"/>
          <w:spacing w:val="9"/>
        </w:rPr>
      </w:pPr>
      <w:r w:rsidRPr="000B1349">
        <w:rPr>
          <w:rFonts w:ascii="黑体" w:hAnsi="黑体" w:cs="宋体" w:hint="eastAsia"/>
          <w:color w:val="000000" w:themeColor="text1"/>
          <w:spacing w:val="9"/>
        </w:rPr>
        <w:t>应符合</w:t>
      </w:r>
      <w:r w:rsidRPr="000B1349">
        <w:rPr>
          <w:rFonts w:ascii="黑体" w:hAnsi="黑体" w:cs="宋体"/>
          <w:color w:val="000000" w:themeColor="text1"/>
          <w:spacing w:val="9"/>
        </w:rPr>
        <w:t>GB 2762</w:t>
      </w:r>
      <w:r w:rsidRPr="000B1349">
        <w:rPr>
          <w:rFonts w:ascii="黑体" w:hAnsi="黑体" w:cs="宋体" w:hint="eastAsia"/>
          <w:color w:val="000000" w:themeColor="text1"/>
          <w:spacing w:val="9"/>
        </w:rPr>
        <w:t>的规定。</w:t>
      </w:r>
    </w:p>
    <w:p w14:paraId="30884FC5" w14:textId="5A2D8459" w:rsidR="009A635C" w:rsidRPr="000B1349" w:rsidRDefault="007431A2" w:rsidP="007431A2">
      <w:pPr>
        <w:pStyle w:val="affd"/>
        <w:numPr>
          <w:ilvl w:val="0"/>
          <w:numId w:val="0"/>
        </w:numPr>
        <w:spacing w:before="156" w:after="156"/>
        <w:jc w:val="left"/>
        <w:rPr>
          <w:color w:val="000000" w:themeColor="text1"/>
        </w:rPr>
      </w:pPr>
      <w:r w:rsidRPr="000B1349">
        <w:rPr>
          <w:rFonts w:hint="eastAsia"/>
          <w:color w:val="000000" w:themeColor="text1"/>
        </w:rPr>
        <w:t>5</w:t>
      </w:r>
      <w:r w:rsidRPr="000B1349">
        <w:rPr>
          <w:color w:val="000000" w:themeColor="text1"/>
        </w:rPr>
        <w:t xml:space="preserve">.6 </w:t>
      </w:r>
      <w:r w:rsidR="009A635C" w:rsidRPr="000B1349">
        <w:rPr>
          <w:rFonts w:hint="eastAsia"/>
          <w:color w:val="000000" w:themeColor="text1"/>
        </w:rPr>
        <w:t>农药残留限量</w:t>
      </w:r>
    </w:p>
    <w:p w14:paraId="691D7318" w14:textId="444BC19A" w:rsidR="009A635C" w:rsidRPr="000B1349" w:rsidRDefault="009A635C" w:rsidP="00E12A4C">
      <w:pPr>
        <w:widowControl/>
        <w:snapToGrid w:val="0"/>
        <w:spacing w:line="240" w:lineRule="auto"/>
        <w:ind w:firstLineChars="200" w:firstLine="456"/>
        <w:rPr>
          <w:rFonts w:asciiTheme="minorEastAsia" w:hAnsiTheme="minorEastAsia" w:cs="宋体"/>
          <w:color w:val="000000" w:themeColor="text1"/>
          <w:spacing w:val="9"/>
        </w:rPr>
      </w:pPr>
      <w:r w:rsidRPr="000B1349">
        <w:rPr>
          <w:rFonts w:asciiTheme="minorEastAsia" w:hAnsiTheme="minorEastAsia" w:cs="宋体" w:hint="eastAsia"/>
          <w:color w:val="000000" w:themeColor="text1"/>
          <w:spacing w:val="9"/>
        </w:rPr>
        <w:t>应符合</w:t>
      </w:r>
      <w:r w:rsidRPr="000B1349">
        <w:rPr>
          <w:rFonts w:ascii="黑体" w:eastAsia="黑体" w:hAnsi="黑体" w:cs="宋体"/>
          <w:color w:val="000000" w:themeColor="text1"/>
          <w:spacing w:val="9"/>
        </w:rPr>
        <w:t>GB 2763</w:t>
      </w:r>
      <w:r w:rsidRPr="000B1349">
        <w:rPr>
          <w:rFonts w:asciiTheme="minorEastAsia" w:hAnsiTheme="minorEastAsia" w:cs="宋体" w:hint="eastAsia"/>
          <w:color w:val="000000" w:themeColor="text1"/>
          <w:spacing w:val="9"/>
        </w:rPr>
        <w:t>的规定。</w:t>
      </w:r>
    </w:p>
    <w:p w14:paraId="15A31CCF" w14:textId="6A9EE6DC" w:rsidR="0022486E" w:rsidRPr="000B1349" w:rsidRDefault="007431A2" w:rsidP="007431A2">
      <w:pPr>
        <w:pStyle w:val="affd"/>
        <w:numPr>
          <w:ilvl w:val="0"/>
          <w:numId w:val="0"/>
        </w:numPr>
        <w:spacing w:before="156" w:after="156"/>
        <w:jc w:val="left"/>
        <w:rPr>
          <w:color w:val="000000" w:themeColor="text1"/>
        </w:rPr>
      </w:pPr>
      <w:r w:rsidRPr="000B1349">
        <w:rPr>
          <w:rFonts w:hint="eastAsia"/>
          <w:color w:val="000000" w:themeColor="text1"/>
        </w:rPr>
        <w:t>5</w:t>
      </w:r>
      <w:r w:rsidRPr="000B1349">
        <w:rPr>
          <w:color w:val="000000" w:themeColor="text1"/>
        </w:rPr>
        <w:t xml:space="preserve">.7 </w:t>
      </w:r>
      <w:r w:rsidR="0022486E" w:rsidRPr="000B1349">
        <w:rPr>
          <w:rFonts w:hint="eastAsia"/>
          <w:color w:val="000000" w:themeColor="text1"/>
        </w:rPr>
        <w:t>兽药残留限量</w:t>
      </w:r>
    </w:p>
    <w:p w14:paraId="101CD469" w14:textId="48406B86" w:rsidR="0022486E" w:rsidRPr="000B1349" w:rsidRDefault="00EB46E0" w:rsidP="00E12A4C">
      <w:pPr>
        <w:widowControl/>
        <w:snapToGrid w:val="0"/>
        <w:spacing w:line="240" w:lineRule="auto"/>
        <w:ind w:firstLineChars="200" w:firstLine="456"/>
        <w:rPr>
          <w:rFonts w:asciiTheme="minorEastAsia" w:hAnsiTheme="minorEastAsia" w:cs="宋体"/>
          <w:color w:val="000000" w:themeColor="text1"/>
          <w:spacing w:val="9"/>
        </w:rPr>
      </w:pPr>
      <w:r w:rsidRPr="000B1349">
        <w:rPr>
          <w:rFonts w:asciiTheme="minorEastAsia" w:hAnsiTheme="minorEastAsia" w:cs="宋体" w:hint="eastAsia"/>
          <w:color w:val="000000" w:themeColor="text1"/>
          <w:spacing w:val="9"/>
        </w:rPr>
        <w:t>应符合</w:t>
      </w:r>
      <w:r w:rsidRPr="000B1349">
        <w:rPr>
          <w:rFonts w:asciiTheme="minorEastAsia" w:hAnsiTheme="minorEastAsia" w:cs="宋体" w:hint="eastAsia"/>
          <w:color w:val="000000" w:themeColor="text1"/>
          <w:spacing w:val="9"/>
        </w:rPr>
        <w:t xml:space="preserve"> GB 31650</w:t>
      </w:r>
      <w:r w:rsidRPr="000B1349">
        <w:rPr>
          <w:rFonts w:asciiTheme="minorEastAsia" w:hAnsiTheme="minorEastAsia" w:cs="宋体" w:hint="eastAsia"/>
          <w:color w:val="000000" w:themeColor="text1"/>
          <w:spacing w:val="9"/>
        </w:rPr>
        <w:t>和国家相关公告的规定。</w:t>
      </w:r>
    </w:p>
    <w:p w14:paraId="5F2C80CB" w14:textId="335642BF" w:rsidR="00033AC2" w:rsidRPr="000B1349" w:rsidRDefault="007431A2" w:rsidP="007431A2">
      <w:pPr>
        <w:pStyle w:val="affd"/>
        <w:numPr>
          <w:ilvl w:val="0"/>
          <w:numId w:val="0"/>
        </w:numPr>
        <w:spacing w:before="156" w:after="156"/>
        <w:jc w:val="left"/>
        <w:rPr>
          <w:color w:val="000000" w:themeColor="text1"/>
        </w:rPr>
      </w:pPr>
      <w:bookmarkStart w:id="40" w:name="_Hlk151234036"/>
      <w:r w:rsidRPr="000B1349">
        <w:rPr>
          <w:rFonts w:hint="eastAsia"/>
          <w:color w:val="000000" w:themeColor="text1"/>
        </w:rPr>
        <w:t>5</w:t>
      </w:r>
      <w:r w:rsidRPr="000B1349">
        <w:rPr>
          <w:color w:val="000000" w:themeColor="text1"/>
        </w:rPr>
        <w:t xml:space="preserve">.8 </w:t>
      </w:r>
      <w:r w:rsidR="009A635C" w:rsidRPr="000B1349">
        <w:rPr>
          <w:rFonts w:hint="eastAsia"/>
          <w:color w:val="000000" w:themeColor="text1"/>
        </w:rPr>
        <w:t>食品添加剂和食品营养强化剂</w:t>
      </w:r>
    </w:p>
    <w:p w14:paraId="1E1FBADE" w14:textId="04B33258" w:rsidR="009A635C" w:rsidRPr="000B1349" w:rsidRDefault="007431A2" w:rsidP="007431A2">
      <w:pPr>
        <w:pStyle w:val="affe"/>
        <w:numPr>
          <w:ilvl w:val="0"/>
          <w:numId w:val="0"/>
        </w:numPr>
        <w:spacing w:beforeLines="0" w:before="0" w:afterLines="0" w:after="0"/>
        <w:outlineLvl w:val="9"/>
        <w:rPr>
          <w:rFonts w:eastAsia="宋体" w:hAnsi="黑体"/>
          <w:color w:val="000000" w:themeColor="text1"/>
        </w:rPr>
      </w:pPr>
      <w:bookmarkStart w:id="41" w:name="_Hlk151234063"/>
      <w:bookmarkEnd w:id="40"/>
      <w:r w:rsidRPr="000B1349">
        <w:rPr>
          <w:rFonts w:ascii="宋体" w:eastAsia="宋体" w:hAnsi="宋体" w:hint="eastAsia"/>
          <w:color w:val="000000" w:themeColor="text1"/>
        </w:rPr>
        <w:t>5</w:t>
      </w:r>
      <w:r w:rsidRPr="000B1349">
        <w:rPr>
          <w:rFonts w:ascii="宋体" w:eastAsia="宋体" w:hAnsi="宋体"/>
          <w:color w:val="000000" w:themeColor="text1"/>
        </w:rPr>
        <w:t xml:space="preserve">.8.1 </w:t>
      </w:r>
      <w:r w:rsidR="009A635C" w:rsidRPr="000B1349">
        <w:rPr>
          <w:rFonts w:ascii="宋体" w:eastAsia="宋体" w:hAnsi="宋体" w:hint="eastAsia"/>
          <w:color w:val="000000" w:themeColor="text1"/>
        </w:rPr>
        <w:t>食品添加剂的使用应符合</w:t>
      </w:r>
      <w:r w:rsidR="009A635C" w:rsidRPr="000B1349">
        <w:rPr>
          <w:rFonts w:eastAsia="宋体" w:hAnsi="黑体"/>
          <w:color w:val="000000" w:themeColor="text1"/>
        </w:rPr>
        <w:t>GB 2760</w:t>
      </w:r>
      <w:r w:rsidR="009A635C" w:rsidRPr="000B1349">
        <w:rPr>
          <w:rFonts w:eastAsia="宋体" w:hAnsi="黑体" w:hint="eastAsia"/>
          <w:color w:val="000000" w:themeColor="text1"/>
        </w:rPr>
        <w:t>及相关公告的规定。</w:t>
      </w:r>
    </w:p>
    <w:p w14:paraId="42508DA5" w14:textId="0249E2F3" w:rsidR="009A635C" w:rsidRPr="000B1349" w:rsidRDefault="007431A2" w:rsidP="007431A2">
      <w:pPr>
        <w:pStyle w:val="affe"/>
        <w:numPr>
          <w:ilvl w:val="0"/>
          <w:numId w:val="0"/>
        </w:numPr>
        <w:spacing w:beforeLines="0" w:before="0" w:afterLines="0" w:after="0"/>
        <w:outlineLvl w:val="9"/>
        <w:rPr>
          <w:rFonts w:eastAsia="宋体" w:hAnsi="黑体"/>
          <w:color w:val="000000" w:themeColor="text1"/>
        </w:rPr>
      </w:pPr>
      <w:r w:rsidRPr="000B1349">
        <w:rPr>
          <w:rFonts w:eastAsia="宋体" w:hAnsi="黑体" w:hint="eastAsia"/>
          <w:color w:val="000000" w:themeColor="text1"/>
        </w:rPr>
        <w:t>5</w:t>
      </w:r>
      <w:r w:rsidRPr="000B1349">
        <w:rPr>
          <w:rFonts w:eastAsia="宋体" w:hAnsi="黑体"/>
          <w:color w:val="000000" w:themeColor="text1"/>
        </w:rPr>
        <w:t xml:space="preserve">.8.2 </w:t>
      </w:r>
      <w:r w:rsidR="009A635C" w:rsidRPr="000B1349">
        <w:rPr>
          <w:rFonts w:eastAsia="宋体" w:hAnsi="黑体" w:hint="eastAsia"/>
          <w:color w:val="000000" w:themeColor="text1"/>
        </w:rPr>
        <w:t>食品营养强化剂的使用应符合</w:t>
      </w:r>
      <w:r w:rsidR="009A635C" w:rsidRPr="000B1349">
        <w:rPr>
          <w:rFonts w:eastAsia="宋体" w:hAnsi="黑体"/>
          <w:color w:val="000000" w:themeColor="text1"/>
        </w:rPr>
        <w:t>GB 14880</w:t>
      </w:r>
      <w:r w:rsidR="009A635C" w:rsidRPr="000B1349">
        <w:rPr>
          <w:rFonts w:eastAsia="宋体" w:hAnsi="黑体" w:hint="eastAsia"/>
          <w:color w:val="000000" w:themeColor="text1"/>
        </w:rPr>
        <w:t>及相关公告的规定。</w:t>
      </w:r>
    </w:p>
    <w:bookmarkEnd w:id="41"/>
    <w:p w14:paraId="27FE19C1" w14:textId="3A761439" w:rsidR="00033AC2" w:rsidRPr="000B1349" w:rsidRDefault="007431A2" w:rsidP="007431A2">
      <w:pPr>
        <w:pStyle w:val="affd"/>
        <w:numPr>
          <w:ilvl w:val="0"/>
          <w:numId w:val="0"/>
        </w:numPr>
        <w:spacing w:before="156" w:after="156"/>
        <w:jc w:val="left"/>
        <w:rPr>
          <w:rFonts w:hAnsi="黑体"/>
          <w:color w:val="000000" w:themeColor="text1"/>
        </w:rPr>
      </w:pPr>
      <w:r w:rsidRPr="000B1349">
        <w:rPr>
          <w:rFonts w:hAnsi="黑体" w:hint="eastAsia"/>
          <w:color w:val="000000" w:themeColor="text1"/>
        </w:rPr>
        <w:t>5</w:t>
      </w:r>
      <w:r w:rsidRPr="000B1349">
        <w:rPr>
          <w:rFonts w:hAnsi="黑体"/>
          <w:color w:val="000000" w:themeColor="text1"/>
        </w:rPr>
        <w:t xml:space="preserve">.9 </w:t>
      </w:r>
      <w:r w:rsidR="009A635C" w:rsidRPr="000B1349">
        <w:rPr>
          <w:rFonts w:hAnsi="黑体" w:hint="eastAsia"/>
          <w:color w:val="000000" w:themeColor="text1"/>
        </w:rPr>
        <w:t>净含量</w:t>
      </w:r>
    </w:p>
    <w:p w14:paraId="4DF80956" w14:textId="44E1716A" w:rsidR="00033AC2" w:rsidRPr="000B1349" w:rsidRDefault="00EB46E0" w:rsidP="00780A96">
      <w:pPr>
        <w:widowControl/>
        <w:tabs>
          <w:tab w:val="left" w:pos="0"/>
        </w:tabs>
        <w:snapToGrid w:val="0"/>
        <w:spacing w:line="240" w:lineRule="auto"/>
        <w:ind w:firstLineChars="200" w:firstLine="456"/>
        <w:rPr>
          <w:rFonts w:ascii="黑体" w:hAnsi="黑体" w:cs="宋体"/>
          <w:color w:val="000000" w:themeColor="text1"/>
          <w:spacing w:val="9"/>
        </w:rPr>
      </w:pPr>
      <w:bookmarkStart w:id="42" w:name="_Hlk151234097"/>
      <w:r w:rsidRPr="000B1349">
        <w:rPr>
          <w:rFonts w:asciiTheme="minorEastAsia" w:hAnsiTheme="minorEastAsia" w:cs="宋体" w:hint="eastAsia"/>
          <w:color w:val="000000" w:themeColor="text1"/>
          <w:spacing w:val="9"/>
        </w:rPr>
        <w:t>按国家市场监督管理总局令〔</w:t>
      </w:r>
      <w:r w:rsidRPr="000B1349">
        <w:rPr>
          <w:rFonts w:asciiTheme="minorEastAsia" w:hAnsiTheme="minorEastAsia" w:cs="宋体" w:hint="eastAsia"/>
          <w:color w:val="000000" w:themeColor="text1"/>
          <w:spacing w:val="9"/>
        </w:rPr>
        <w:t>2023</w:t>
      </w:r>
      <w:r w:rsidRPr="000B1349">
        <w:rPr>
          <w:rFonts w:asciiTheme="minorEastAsia" w:hAnsiTheme="minorEastAsia" w:cs="宋体" w:hint="eastAsia"/>
          <w:color w:val="000000" w:themeColor="text1"/>
          <w:spacing w:val="9"/>
        </w:rPr>
        <w:t>〕第</w:t>
      </w:r>
      <w:r w:rsidRPr="000B1349">
        <w:rPr>
          <w:rFonts w:asciiTheme="minorEastAsia" w:hAnsiTheme="minorEastAsia" w:cs="宋体" w:hint="eastAsia"/>
          <w:color w:val="000000" w:themeColor="text1"/>
          <w:spacing w:val="9"/>
        </w:rPr>
        <w:t xml:space="preserve"> 70 </w:t>
      </w:r>
      <w:r w:rsidRPr="000B1349">
        <w:rPr>
          <w:rFonts w:asciiTheme="minorEastAsia" w:hAnsiTheme="minorEastAsia" w:cs="宋体" w:hint="eastAsia"/>
          <w:color w:val="000000" w:themeColor="text1"/>
          <w:spacing w:val="9"/>
        </w:rPr>
        <w:t>号《定量包装商品计量监督管理办法》</w:t>
      </w:r>
      <w:r w:rsidRPr="000B1349">
        <w:rPr>
          <w:rFonts w:asciiTheme="minorEastAsia" w:hAnsiTheme="minorEastAsia" w:cs="宋体" w:hint="eastAsia"/>
          <w:color w:val="000000" w:themeColor="text1"/>
          <w:spacing w:val="9"/>
        </w:rPr>
        <w:t xml:space="preserve"> </w:t>
      </w:r>
      <w:r w:rsidRPr="000B1349">
        <w:rPr>
          <w:rFonts w:asciiTheme="minorEastAsia" w:hAnsiTheme="minorEastAsia" w:cs="宋体" w:hint="eastAsia"/>
          <w:color w:val="000000" w:themeColor="text1"/>
          <w:spacing w:val="9"/>
        </w:rPr>
        <w:t>执行，依据</w:t>
      </w:r>
      <w:r w:rsidRPr="000B1349">
        <w:rPr>
          <w:rFonts w:asciiTheme="minorEastAsia" w:hAnsiTheme="minorEastAsia" w:cs="宋体" w:hint="eastAsia"/>
          <w:color w:val="000000" w:themeColor="text1"/>
          <w:spacing w:val="9"/>
        </w:rPr>
        <w:t xml:space="preserve"> JJF 1070</w:t>
      </w:r>
      <w:r w:rsidRPr="000B1349">
        <w:rPr>
          <w:rFonts w:asciiTheme="minorEastAsia" w:hAnsiTheme="minorEastAsia" w:cs="宋体" w:hint="eastAsia"/>
          <w:color w:val="000000" w:themeColor="text1"/>
          <w:spacing w:val="9"/>
        </w:rPr>
        <w:t>规定的方法检验。</w:t>
      </w:r>
      <w:bookmarkEnd w:id="42"/>
    </w:p>
    <w:p w14:paraId="3BEDE364" w14:textId="282B8A1E" w:rsidR="009A635C" w:rsidRPr="000B1349" w:rsidRDefault="007431A2" w:rsidP="007431A2">
      <w:pPr>
        <w:pStyle w:val="affd"/>
        <w:numPr>
          <w:ilvl w:val="0"/>
          <w:numId w:val="0"/>
        </w:numPr>
        <w:spacing w:before="156" w:after="156"/>
        <w:jc w:val="left"/>
        <w:rPr>
          <w:rFonts w:hAnsi="黑体"/>
          <w:color w:val="000000" w:themeColor="text1"/>
        </w:rPr>
      </w:pPr>
      <w:r w:rsidRPr="000B1349">
        <w:rPr>
          <w:rFonts w:hAnsi="黑体" w:hint="eastAsia"/>
          <w:color w:val="000000" w:themeColor="text1"/>
        </w:rPr>
        <w:t>5</w:t>
      </w:r>
      <w:r w:rsidRPr="000B1349">
        <w:rPr>
          <w:rFonts w:hAnsi="黑体"/>
          <w:color w:val="000000" w:themeColor="text1"/>
        </w:rPr>
        <w:t xml:space="preserve">.10 </w:t>
      </w:r>
      <w:r w:rsidR="009A635C" w:rsidRPr="000B1349">
        <w:rPr>
          <w:rFonts w:hAnsi="黑体" w:hint="eastAsia"/>
          <w:color w:val="000000" w:themeColor="text1"/>
        </w:rPr>
        <w:t>生产加工过程卫生要求</w:t>
      </w:r>
    </w:p>
    <w:p w14:paraId="30394753" w14:textId="6D556A3A" w:rsidR="009A635C" w:rsidRPr="000B1349" w:rsidRDefault="009A635C" w:rsidP="009A635C">
      <w:pPr>
        <w:widowControl/>
        <w:tabs>
          <w:tab w:val="left" w:pos="0"/>
        </w:tabs>
        <w:snapToGrid w:val="0"/>
        <w:spacing w:line="240" w:lineRule="auto"/>
        <w:ind w:firstLineChars="200" w:firstLine="456"/>
        <w:rPr>
          <w:rFonts w:ascii="黑体" w:hAnsi="黑体" w:cs="宋体"/>
          <w:color w:val="000000" w:themeColor="text1"/>
          <w:spacing w:val="9"/>
        </w:rPr>
      </w:pPr>
      <w:bookmarkStart w:id="43" w:name="_Hlk151238671"/>
      <w:r w:rsidRPr="000B1349">
        <w:rPr>
          <w:rFonts w:ascii="黑体" w:hAnsi="黑体" w:cs="宋体" w:hint="eastAsia"/>
          <w:color w:val="000000" w:themeColor="text1"/>
          <w:spacing w:val="9"/>
        </w:rPr>
        <w:lastRenderedPageBreak/>
        <w:t>应符合</w:t>
      </w:r>
      <w:r w:rsidRPr="000B1349">
        <w:rPr>
          <w:rFonts w:ascii="黑体" w:hAnsi="黑体" w:cs="宋体"/>
          <w:color w:val="000000" w:themeColor="text1"/>
          <w:spacing w:val="9"/>
        </w:rPr>
        <w:t>GB 14881</w:t>
      </w:r>
      <w:r w:rsidR="00EB46E0" w:rsidRPr="000B1349">
        <w:rPr>
          <w:rFonts w:ascii="宋体" w:hAnsi="宋体" w:cs="宋体" w:hint="eastAsia"/>
          <w:color w:val="000000" w:themeColor="text1"/>
          <w:spacing w:val="9"/>
        </w:rPr>
        <w:t>和</w:t>
      </w:r>
      <w:r w:rsidR="00EB46E0" w:rsidRPr="000B1349">
        <w:rPr>
          <w:rFonts w:ascii="宋体" w:hAnsi="宋体" w:cs="宋体"/>
          <w:color w:val="000000" w:themeColor="text1"/>
          <w:spacing w:val="9"/>
        </w:rPr>
        <w:t>T/</w:t>
      </w:r>
      <w:r w:rsidR="00EB46E0" w:rsidRPr="000B1349">
        <w:rPr>
          <w:rFonts w:ascii="宋体" w:hAnsi="宋体" w:cs="宋体" w:hint="eastAsia"/>
          <w:color w:val="000000" w:themeColor="text1"/>
          <w:spacing w:val="9"/>
        </w:rPr>
        <w:t>SCSSX</w:t>
      </w:r>
      <w:r w:rsidR="00EB46E0" w:rsidRPr="000B1349">
        <w:rPr>
          <w:rFonts w:ascii="宋体" w:hAnsi="宋体" w:cs="宋体"/>
          <w:color w:val="000000" w:themeColor="text1"/>
          <w:spacing w:val="9"/>
        </w:rPr>
        <w:t xml:space="preserve"> 3.0</w:t>
      </w:r>
      <w:r w:rsidR="001A6D9A" w:rsidRPr="000B1349">
        <w:rPr>
          <w:rFonts w:ascii="宋体" w:hAnsi="宋体" w:cs="宋体" w:hint="eastAsia"/>
          <w:color w:val="000000" w:themeColor="text1"/>
          <w:spacing w:val="9"/>
        </w:rPr>
        <w:t>-</w:t>
      </w:r>
      <w:r w:rsidR="001A6D9A" w:rsidRPr="000B1349">
        <w:rPr>
          <w:rFonts w:ascii="宋体" w:hAnsi="宋体" w:cs="宋体"/>
          <w:color w:val="000000" w:themeColor="text1"/>
          <w:spacing w:val="9"/>
        </w:rPr>
        <w:t>2023</w:t>
      </w:r>
      <w:r w:rsidRPr="000B1349">
        <w:rPr>
          <w:rFonts w:ascii="黑体" w:hAnsi="黑体" w:cs="宋体" w:hint="eastAsia"/>
          <w:color w:val="000000" w:themeColor="text1"/>
          <w:spacing w:val="9"/>
        </w:rPr>
        <w:t>的规定。</w:t>
      </w:r>
    </w:p>
    <w:bookmarkEnd w:id="39"/>
    <w:bookmarkEnd w:id="43"/>
    <w:p w14:paraId="250C8C2E" w14:textId="77777777" w:rsidR="00033AC2" w:rsidRPr="000B1349" w:rsidRDefault="00033AC2" w:rsidP="00780A96">
      <w:pPr>
        <w:pStyle w:val="affc"/>
        <w:spacing w:before="312" w:after="312"/>
        <w:rPr>
          <w:rFonts w:hAnsi="黑体"/>
          <w:color w:val="000000" w:themeColor="text1"/>
        </w:rPr>
      </w:pPr>
      <w:r w:rsidRPr="000B1349">
        <w:rPr>
          <w:rFonts w:hAnsi="黑体" w:hint="eastAsia"/>
          <w:color w:val="000000" w:themeColor="text1"/>
        </w:rPr>
        <w:t>检验规则</w:t>
      </w:r>
    </w:p>
    <w:p w14:paraId="6D6A79BB" w14:textId="1D40119A" w:rsidR="00033AC2" w:rsidRPr="000B1349" w:rsidRDefault="003144B3" w:rsidP="003144B3">
      <w:pPr>
        <w:widowControl/>
        <w:tabs>
          <w:tab w:val="left" w:pos="0"/>
          <w:tab w:val="left" w:pos="360"/>
        </w:tabs>
        <w:adjustRightInd/>
        <w:spacing w:beforeLines="50" w:before="156" w:afterLines="50" w:after="156" w:line="240" w:lineRule="auto"/>
        <w:jc w:val="left"/>
        <w:outlineLvl w:val="1"/>
        <w:rPr>
          <w:rFonts w:ascii="黑体" w:eastAsia="黑体" w:hAnsi="黑体" w:cs="宋体"/>
          <w:color w:val="000000" w:themeColor="text1"/>
          <w:spacing w:val="9"/>
        </w:rPr>
      </w:pPr>
      <w:bookmarkStart w:id="44" w:name="_Toc4807"/>
      <w:r w:rsidRPr="000B1349">
        <w:rPr>
          <w:rFonts w:ascii="黑体" w:eastAsia="黑体" w:hAnsi="黑体" w:cs="宋体"/>
          <w:color w:val="000000" w:themeColor="text1"/>
          <w:spacing w:val="9"/>
        </w:rPr>
        <w:t xml:space="preserve">6.1 </w:t>
      </w:r>
      <w:r w:rsidR="005F15B2" w:rsidRPr="000B1349">
        <w:rPr>
          <w:rFonts w:ascii="黑体" w:eastAsia="黑体" w:hAnsi="黑体" w:cs="宋体" w:hint="eastAsia"/>
          <w:vanish/>
          <w:color w:val="000000" w:themeColor="text1"/>
          <w:spacing w:val="9"/>
        </w:rPr>
        <w:t xml:space="preserve"> </w:t>
      </w:r>
      <w:r w:rsidR="00033AC2" w:rsidRPr="000B1349">
        <w:rPr>
          <w:rFonts w:ascii="黑体" w:eastAsia="黑体" w:hAnsi="黑体" w:cs="宋体" w:hint="eastAsia"/>
          <w:color w:val="000000" w:themeColor="text1"/>
          <w:spacing w:val="9"/>
        </w:rPr>
        <w:t>组批</w:t>
      </w:r>
      <w:bookmarkEnd w:id="44"/>
    </w:p>
    <w:p w14:paraId="28CCDD8A" w14:textId="19D70DA6" w:rsidR="00033AC2" w:rsidRPr="000B1349" w:rsidRDefault="009A635C" w:rsidP="002C656A">
      <w:pPr>
        <w:widowControl/>
        <w:tabs>
          <w:tab w:val="left" w:pos="360"/>
        </w:tabs>
        <w:spacing w:line="240" w:lineRule="auto"/>
        <w:ind w:firstLineChars="200" w:firstLine="456"/>
        <w:jc w:val="left"/>
        <w:rPr>
          <w:rFonts w:ascii="黑体" w:hAnsi="黑体" w:cs="宋体"/>
          <w:color w:val="000000" w:themeColor="text1"/>
          <w:spacing w:val="9"/>
        </w:rPr>
      </w:pPr>
      <w:bookmarkStart w:id="45" w:name="_Hlk151220507"/>
      <w:r w:rsidRPr="000B1349">
        <w:rPr>
          <w:rFonts w:ascii="黑体" w:hAnsi="黑体" w:cs="宋体" w:hint="eastAsia"/>
          <w:color w:val="000000" w:themeColor="text1"/>
          <w:spacing w:val="9"/>
        </w:rPr>
        <w:t>同一批投料、同一日（或同一班次）、同一品种的产品，为一批。</w:t>
      </w:r>
    </w:p>
    <w:p w14:paraId="565BD278" w14:textId="491D03E9" w:rsidR="00033AC2" w:rsidRPr="000B1349" w:rsidRDefault="003144B3" w:rsidP="003144B3">
      <w:pPr>
        <w:widowControl/>
        <w:tabs>
          <w:tab w:val="left" w:pos="0"/>
          <w:tab w:val="left" w:pos="360"/>
        </w:tabs>
        <w:adjustRightInd/>
        <w:spacing w:beforeLines="50" w:before="156" w:afterLines="50" w:after="156" w:line="240" w:lineRule="auto"/>
        <w:jc w:val="left"/>
        <w:outlineLvl w:val="1"/>
        <w:rPr>
          <w:rFonts w:ascii="黑体" w:eastAsia="黑体" w:hAnsi="黑体" w:cs="宋体"/>
          <w:color w:val="000000" w:themeColor="text1"/>
          <w:spacing w:val="9"/>
        </w:rPr>
      </w:pPr>
      <w:bookmarkStart w:id="46" w:name="_Toc31407"/>
      <w:bookmarkEnd w:id="45"/>
      <w:r w:rsidRPr="000B1349">
        <w:rPr>
          <w:rFonts w:ascii="黑体" w:eastAsia="黑体" w:hAnsi="黑体" w:cs="宋体"/>
          <w:color w:val="000000" w:themeColor="text1"/>
          <w:spacing w:val="9"/>
        </w:rPr>
        <w:t>6.2</w:t>
      </w:r>
      <w:r w:rsidR="005F15B2" w:rsidRPr="000B1349">
        <w:rPr>
          <w:rFonts w:ascii="黑体" w:eastAsia="黑体" w:hAnsi="黑体" w:cs="宋体" w:hint="eastAsia"/>
          <w:color w:val="000000" w:themeColor="text1"/>
          <w:spacing w:val="9"/>
        </w:rPr>
        <w:t xml:space="preserve"> </w:t>
      </w:r>
      <w:r w:rsidR="009A635C" w:rsidRPr="000B1349">
        <w:rPr>
          <w:rFonts w:ascii="黑体" w:eastAsia="黑体" w:hAnsi="黑体" w:cs="宋体" w:hint="eastAsia"/>
          <w:color w:val="000000" w:themeColor="text1"/>
          <w:spacing w:val="9"/>
        </w:rPr>
        <w:t>抽样</w:t>
      </w:r>
      <w:bookmarkEnd w:id="46"/>
    </w:p>
    <w:p w14:paraId="5B082FED" w14:textId="0AE58C84" w:rsidR="00E12A4C" w:rsidRPr="000B1349" w:rsidRDefault="002C656A" w:rsidP="002C656A">
      <w:pPr>
        <w:pStyle w:val="afffffffffffb"/>
        <w:widowControl/>
        <w:tabs>
          <w:tab w:val="left" w:pos="360"/>
        </w:tabs>
        <w:ind w:firstLineChars="0" w:firstLine="0"/>
        <w:jc w:val="left"/>
        <w:rPr>
          <w:rFonts w:ascii="黑体" w:eastAsia="宋体" w:hAnsi="黑体" w:cs="宋体"/>
          <w:color w:val="000000" w:themeColor="text1"/>
          <w:spacing w:val="9"/>
          <w:szCs w:val="21"/>
        </w:rPr>
      </w:pPr>
      <w:bookmarkStart w:id="47" w:name="_Hlk151220638"/>
      <w:r w:rsidRPr="000B1349">
        <w:rPr>
          <w:rFonts w:ascii="黑体" w:eastAsia="宋体" w:hAnsi="黑体" w:cs="宋体" w:hint="eastAsia"/>
          <w:color w:val="000000" w:themeColor="text1"/>
          <w:spacing w:val="9"/>
          <w:szCs w:val="21"/>
        </w:rPr>
        <w:t>6</w:t>
      </w:r>
      <w:r w:rsidRPr="000B1349">
        <w:rPr>
          <w:rFonts w:ascii="黑体" w:eastAsia="宋体" w:hAnsi="黑体" w:cs="宋体"/>
          <w:color w:val="000000" w:themeColor="text1"/>
          <w:spacing w:val="9"/>
          <w:szCs w:val="21"/>
        </w:rPr>
        <w:t>.2.1</w:t>
      </w:r>
      <w:r w:rsidR="003144B3" w:rsidRPr="000B1349">
        <w:rPr>
          <w:rFonts w:ascii="黑体" w:eastAsia="宋体" w:hAnsi="黑体" w:cs="宋体"/>
          <w:color w:val="000000" w:themeColor="text1"/>
          <w:spacing w:val="9"/>
          <w:szCs w:val="21"/>
        </w:rPr>
        <w:t xml:space="preserve"> </w:t>
      </w:r>
      <w:r w:rsidR="009A635C" w:rsidRPr="000B1349">
        <w:rPr>
          <w:rFonts w:ascii="黑体" w:eastAsia="宋体" w:hAnsi="黑体" w:cs="宋体" w:hint="eastAsia"/>
          <w:color w:val="000000" w:themeColor="text1"/>
          <w:spacing w:val="9"/>
          <w:szCs w:val="21"/>
        </w:rPr>
        <w:t>出厂检验时，对同一批次产品随机抽取，抽样数量应满足出厂检验项目和留样的需要。</w:t>
      </w:r>
    </w:p>
    <w:p w14:paraId="517ABB31" w14:textId="1A50A79C" w:rsidR="00033AC2" w:rsidRPr="000B1349" w:rsidRDefault="002C656A" w:rsidP="002C656A">
      <w:pPr>
        <w:pStyle w:val="afffffffffffb"/>
        <w:widowControl/>
        <w:tabs>
          <w:tab w:val="left" w:pos="360"/>
        </w:tabs>
        <w:ind w:firstLineChars="0" w:firstLine="0"/>
        <w:jc w:val="left"/>
        <w:rPr>
          <w:rFonts w:ascii="黑体" w:hAnsi="黑体" w:cs="宋体"/>
          <w:color w:val="000000" w:themeColor="text1"/>
          <w:spacing w:val="9"/>
        </w:rPr>
      </w:pPr>
      <w:bookmarkStart w:id="48" w:name="_Hlk151220656"/>
      <w:bookmarkEnd w:id="47"/>
      <w:r w:rsidRPr="000B1349">
        <w:rPr>
          <w:rFonts w:ascii="黑体" w:hAnsi="黑体" w:cs="宋体"/>
          <w:color w:val="000000" w:themeColor="text1"/>
          <w:spacing w:val="9"/>
        </w:rPr>
        <w:t>6.2.2</w:t>
      </w:r>
      <w:r w:rsidR="003144B3" w:rsidRPr="000B1349">
        <w:rPr>
          <w:rFonts w:ascii="黑体" w:hAnsi="黑体" w:cs="宋体"/>
          <w:color w:val="000000" w:themeColor="text1"/>
          <w:spacing w:val="9"/>
        </w:rPr>
        <w:t xml:space="preserve"> </w:t>
      </w:r>
      <w:r w:rsidR="009A635C" w:rsidRPr="000B1349">
        <w:rPr>
          <w:rFonts w:ascii="黑体" w:hAnsi="黑体" w:cs="宋体" w:hint="eastAsia"/>
          <w:color w:val="000000" w:themeColor="text1"/>
          <w:spacing w:val="9"/>
        </w:rPr>
        <w:t>型式检验时，对同一批次产品随机抽取，抽样数量应满足型式检验项目的需要。</w:t>
      </w:r>
    </w:p>
    <w:p w14:paraId="6C6C1C84" w14:textId="7AA8EA76" w:rsidR="00033AC2" w:rsidRPr="000B1349" w:rsidRDefault="003144B3" w:rsidP="003144B3">
      <w:pPr>
        <w:widowControl/>
        <w:tabs>
          <w:tab w:val="left" w:pos="360"/>
        </w:tabs>
        <w:spacing w:beforeLines="50" w:before="156" w:afterLines="50" w:after="156"/>
        <w:jc w:val="left"/>
        <w:outlineLvl w:val="1"/>
        <w:rPr>
          <w:rFonts w:ascii="黑体" w:eastAsia="黑体" w:hAnsi="黑体" w:cs="宋体"/>
          <w:color w:val="000000" w:themeColor="text1"/>
          <w:spacing w:val="9"/>
        </w:rPr>
      </w:pPr>
      <w:bookmarkStart w:id="49" w:name="_Toc8955"/>
      <w:bookmarkEnd w:id="48"/>
      <w:r w:rsidRPr="000B1349">
        <w:rPr>
          <w:rFonts w:ascii="黑体" w:eastAsia="黑体" w:hAnsi="黑体" w:cs="宋体" w:hint="eastAsia"/>
          <w:color w:val="000000" w:themeColor="text1"/>
          <w:spacing w:val="9"/>
        </w:rPr>
        <w:t>6</w:t>
      </w:r>
      <w:r w:rsidRPr="000B1349">
        <w:rPr>
          <w:rFonts w:ascii="黑体" w:eastAsia="黑体" w:hAnsi="黑体" w:cs="宋体"/>
          <w:color w:val="000000" w:themeColor="text1"/>
          <w:spacing w:val="9"/>
        </w:rPr>
        <w:t xml:space="preserve">.3 </w:t>
      </w:r>
      <w:r w:rsidR="009A635C" w:rsidRPr="000B1349">
        <w:rPr>
          <w:rFonts w:ascii="黑体" w:eastAsia="黑体" w:hAnsi="黑体" w:cs="宋体" w:hint="eastAsia"/>
          <w:color w:val="000000" w:themeColor="text1"/>
          <w:spacing w:val="9"/>
        </w:rPr>
        <w:t>出厂</w:t>
      </w:r>
      <w:r w:rsidR="009A635C" w:rsidRPr="000B1349">
        <w:rPr>
          <w:rFonts w:ascii="黑体" w:eastAsia="黑体" w:hAnsi="黑体" w:cs="宋体"/>
          <w:color w:val="000000" w:themeColor="text1"/>
          <w:spacing w:val="9"/>
        </w:rPr>
        <w:t>检验</w:t>
      </w:r>
      <w:bookmarkEnd w:id="49"/>
    </w:p>
    <w:p w14:paraId="3BF90179" w14:textId="187D1AC9" w:rsidR="009A635C" w:rsidRPr="000B1349" w:rsidRDefault="002C656A" w:rsidP="002C656A">
      <w:pPr>
        <w:widowControl/>
        <w:tabs>
          <w:tab w:val="left" w:pos="360"/>
        </w:tabs>
        <w:spacing w:line="240" w:lineRule="auto"/>
        <w:jc w:val="left"/>
        <w:rPr>
          <w:rFonts w:ascii="宋体" w:hAnsi="宋体" w:cs="宋体"/>
          <w:color w:val="000000" w:themeColor="text1"/>
          <w:spacing w:val="9"/>
        </w:rPr>
      </w:pPr>
      <w:bookmarkStart w:id="50" w:name="_Hlk151220979"/>
      <w:r w:rsidRPr="000B1349">
        <w:rPr>
          <w:rFonts w:ascii="宋体" w:hAnsi="宋体" w:cs="宋体" w:hint="eastAsia"/>
          <w:color w:val="000000" w:themeColor="text1"/>
          <w:spacing w:val="9"/>
        </w:rPr>
        <w:t>6</w:t>
      </w:r>
      <w:r w:rsidRPr="000B1349">
        <w:rPr>
          <w:rFonts w:ascii="宋体" w:hAnsi="宋体" w:cs="宋体"/>
          <w:color w:val="000000" w:themeColor="text1"/>
          <w:spacing w:val="9"/>
        </w:rPr>
        <w:t>.3.1</w:t>
      </w:r>
      <w:r w:rsidR="003144B3" w:rsidRPr="000B1349">
        <w:rPr>
          <w:rFonts w:ascii="宋体" w:hAnsi="宋体" w:cs="宋体"/>
          <w:color w:val="000000" w:themeColor="text1"/>
          <w:spacing w:val="9"/>
        </w:rPr>
        <w:t xml:space="preserve"> </w:t>
      </w:r>
      <w:r w:rsidR="009A635C" w:rsidRPr="000B1349">
        <w:rPr>
          <w:rFonts w:ascii="宋体" w:hAnsi="宋体" w:cs="宋体" w:hint="eastAsia"/>
          <w:color w:val="000000" w:themeColor="text1"/>
          <w:spacing w:val="9"/>
        </w:rPr>
        <w:t>产品</w:t>
      </w:r>
      <w:r w:rsidR="002C1362" w:rsidRPr="000B1349">
        <w:rPr>
          <w:rFonts w:ascii="宋体" w:hAnsi="宋体" w:cs="宋体" w:hint="eastAsia"/>
          <w:color w:val="000000" w:themeColor="text1"/>
          <w:spacing w:val="9"/>
        </w:rPr>
        <w:t>须</w:t>
      </w:r>
      <w:r w:rsidR="009A635C" w:rsidRPr="000B1349">
        <w:rPr>
          <w:rFonts w:ascii="宋体" w:hAnsi="宋体" w:cs="宋体" w:hint="eastAsia"/>
          <w:color w:val="000000" w:themeColor="text1"/>
          <w:spacing w:val="9"/>
        </w:rPr>
        <w:t>经逐批检验合格后方可出厂。</w:t>
      </w:r>
    </w:p>
    <w:bookmarkEnd w:id="50"/>
    <w:p w14:paraId="5ABA5799" w14:textId="2AD9C4B2" w:rsidR="009A635C" w:rsidRPr="000B1349" w:rsidRDefault="002C656A" w:rsidP="002C656A">
      <w:pPr>
        <w:widowControl/>
        <w:tabs>
          <w:tab w:val="left" w:pos="360"/>
        </w:tabs>
        <w:spacing w:line="240" w:lineRule="auto"/>
        <w:jc w:val="left"/>
        <w:rPr>
          <w:rFonts w:ascii="宋体" w:hAnsi="宋体" w:cs="宋体"/>
          <w:color w:val="000000" w:themeColor="text1"/>
          <w:spacing w:val="9"/>
        </w:rPr>
      </w:pPr>
      <w:r w:rsidRPr="000B1349">
        <w:rPr>
          <w:rFonts w:ascii="宋体" w:hAnsi="宋体" w:cs="宋体"/>
          <w:color w:val="000000" w:themeColor="text1"/>
          <w:spacing w:val="9"/>
        </w:rPr>
        <w:t>6.3.2</w:t>
      </w:r>
      <w:r w:rsidR="003144B3" w:rsidRPr="000B1349">
        <w:rPr>
          <w:rFonts w:ascii="宋体" w:hAnsi="宋体" w:cs="宋体"/>
          <w:color w:val="000000" w:themeColor="text1"/>
          <w:spacing w:val="9"/>
        </w:rPr>
        <w:t xml:space="preserve"> </w:t>
      </w:r>
      <w:r w:rsidR="009A635C" w:rsidRPr="000B1349">
        <w:rPr>
          <w:rFonts w:ascii="宋体" w:hAnsi="宋体" w:cs="宋体" w:hint="eastAsia"/>
          <w:color w:val="000000" w:themeColor="text1"/>
          <w:spacing w:val="9"/>
        </w:rPr>
        <w:t>出厂检验项目</w:t>
      </w:r>
    </w:p>
    <w:p w14:paraId="7C189D25" w14:textId="63ADBA9D" w:rsidR="009A635C" w:rsidRPr="000B1349" w:rsidRDefault="002C656A" w:rsidP="002C656A">
      <w:pPr>
        <w:widowControl/>
        <w:tabs>
          <w:tab w:val="left" w:pos="360"/>
        </w:tabs>
        <w:spacing w:line="240" w:lineRule="auto"/>
        <w:jc w:val="left"/>
        <w:rPr>
          <w:rFonts w:ascii="宋体" w:hAnsi="宋体" w:cs="宋体"/>
          <w:color w:val="000000" w:themeColor="text1"/>
          <w:spacing w:val="9"/>
        </w:rPr>
      </w:pPr>
      <w:r w:rsidRPr="000B1349">
        <w:rPr>
          <w:rFonts w:ascii="宋体" w:hAnsi="宋体" w:cs="宋体" w:hint="eastAsia"/>
          <w:color w:val="000000" w:themeColor="text1"/>
          <w:spacing w:val="9"/>
        </w:rPr>
        <w:t>6</w:t>
      </w:r>
      <w:r w:rsidRPr="000B1349">
        <w:rPr>
          <w:rFonts w:ascii="宋体" w:hAnsi="宋体" w:cs="宋体"/>
          <w:color w:val="000000" w:themeColor="text1"/>
          <w:spacing w:val="9"/>
        </w:rPr>
        <w:t>.3.2.1</w:t>
      </w:r>
      <w:bookmarkStart w:id="51" w:name="_Hlk151233030"/>
      <w:r w:rsidR="003144B3" w:rsidRPr="000B1349">
        <w:rPr>
          <w:rFonts w:ascii="宋体" w:hAnsi="宋体" w:cs="宋体"/>
          <w:color w:val="000000" w:themeColor="text1"/>
          <w:spacing w:val="9"/>
        </w:rPr>
        <w:t xml:space="preserve"> </w:t>
      </w:r>
      <w:r w:rsidR="009A635C" w:rsidRPr="000B1349">
        <w:rPr>
          <w:rFonts w:ascii="宋体" w:hAnsi="宋体" w:cs="宋体" w:hint="eastAsia"/>
          <w:color w:val="000000" w:themeColor="text1"/>
          <w:spacing w:val="9"/>
        </w:rPr>
        <w:t>罐头</w:t>
      </w:r>
      <w:r w:rsidR="00FE7670" w:rsidRPr="000B1349">
        <w:rPr>
          <w:rFonts w:ascii="宋体" w:hAnsi="宋体" w:cs="宋体" w:hint="eastAsia"/>
          <w:color w:val="000000" w:themeColor="text1"/>
          <w:spacing w:val="9"/>
        </w:rPr>
        <w:t>工艺</w:t>
      </w:r>
      <w:r w:rsidR="009A635C" w:rsidRPr="000B1349">
        <w:rPr>
          <w:rFonts w:ascii="宋体" w:hAnsi="宋体" w:cs="宋体" w:hint="eastAsia"/>
          <w:color w:val="000000" w:themeColor="text1"/>
          <w:spacing w:val="9"/>
        </w:rPr>
        <w:t>产品：感官、商业无菌、净含量、固形物含量（仅限添加汤汁的产品）。</w:t>
      </w:r>
    </w:p>
    <w:p w14:paraId="7F31230B" w14:textId="22EBEEAD" w:rsidR="009A635C" w:rsidRPr="000B1349" w:rsidRDefault="002C656A" w:rsidP="002C656A">
      <w:pPr>
        <w:pStyle w:val="afffffffffffb"/>
        <w:widowControl/>
        <w:tabs>
          <w:tab w:val="left" w:pos="360"/>
        </w:tabs>
        <w:ind w:firstLineChars="0" w:firstLine="0"/>
        <w:jc w:val="left"/>
        <w:rPr>
          <w:rFonts w:ascii="宋体" w:eastAsia="宋体" w:hAnsi="宋体" w:cs="宋体"/>
          <w:color w:val="000000" w:themeColor="text1"/>
          <w:spacing w:val="9"/>
        </w:rPr>
      </w:pPr>
      <w:r w:rsidRPr="000B1349">
        <w:rPr>
          <w:rFonts w:ascii="宋体" w:eastAsia="宋体" w:hAnsi="宋体" w:cs="宋体" w:hint="eastAsia"/>
          <w:color w:val="000000" w:themeColor="text1"/>
          <w:spacing w:val="9"/>
          <w:szCs w:val="21"/>
        </w:rPr>
        <w:t>6</w:t>
      </w:r>
      <w:r w:rsidRPr="000B1349">
        <w:rPr>
          <w:rFonts w:ascii="宋体" w:eastAsia="宋体" w:hAnsi="宋体" w:cs="宋体"/>
          <w:color w:val="000000" w:themeColor="text1"/>
          <w:spacing w:val="9"/>
          <w:szCs w:val="21"/>
        </w:rPr>
        <w:t>.3.2.2</w:t>
      </w:r>
      <w:r w:rsidR="003144B3" w:rsidRPr="000B1349">
        <w:rPr>
          <w:rFonts w:ascii="宋体" w:eastAsia="宋体" w:hAnsi="宋体" w:cs="宋体"/>
          <w:color w:val="000000" w:themeColor="text1"/>
          <w:spacing w:val="9"/>
          <w:szCs w:val="21"/>
        </w:rPr>
        <w:t xml:space="preserve"> </w:t>
      </w:r>
      <w:r w:rsidR="009A635C" w:rsidRPr="000B1349">
        <w:rPr>
          <w:rFonts w:ascii="宋体" w:eastAsia="宋体" w:hAnsi="宋体" w:cs="宋体" w:hint="eastAsia"/>
          <w:color w:val="000000" w:themeColor="text1"/>
          <w:spacing w:val="9"/>
        </w:rPr>
        <w:t>速冻</w:t>
      </w:r>
      <w:r w:rsidR="00FE7670" w:rsidRPr="000B1349">
        <w:rPr>
          <w:rFonts w:ascii="宋体" w:eastAsia="宋体" w:hAnsi="宋体" w:cs="宋体" w:hint="eastAsia"/>
          <w:color w:val="000000" w:themeColor="text1"/>
          <w:spacing w:val="9"/>
        </w:rPr>
        <w:t>工艺</w:t>
      </w:r>
      <w:r w:rsidR="009A635C" w:rsidRPr="000B1349">
        <w:rPr>
          <w:rFonts w:ascii="宋体" w:eastAsia="宋体" w:hAnsi="宋体" w:cs="宋体" w:hint="eastAsia"/>
          <w:color w:val="000000" w:themeColor="text1"/>
          <w:spacing w:val="9"/>
        </w:rPr>
        <w:t>产品：感官、过氧化值、菌落总数（仅限即食产品）、大肠菌群（仅限即食产品）、净含量、固形物含量（仅限添加汤汁的产品）。</w:t>
      </w:r>
    </w:p>
    <w:p w14:paraId="3DAA5EAB" w14:textId="07EBCB28" w:rsidR="009A635C" w:rsidRPr="000B1349" w:rsidRDefault="002C656A" w:rsidP="002C656A">
      <w:pPr>
        <w:pStyle w:val="afffffffffffb"/>
        <w:widowControl/>
        <w:tabs>
          <w:tab w:val="left" w:pos="360"/>
        </w:tabs>
        <w:ind w:firstLineChars="0" w:firstLine="0"/>
        <w:jc w:val="left"/>
        <w:rPr>
          <w:rFonts w:ascii="宋体" w:eastAsia="宋体" w:hAnsi="宋体" w:cs="宋体"/>
          <w:color w:val="000000" w:themeColor="text1"/>
          <w:spacing w:val="9"/>
        </w:rPr>
      </w:pPr>
      <w:r w:rsidRPr="000B1349">
        <w:rPr>
          <w:rFonts w:ascii="宋体" w:eastAsia="宋体" w:hAnsi="宋体" w:cs="宋体" w:hint="eastAsia"/>
          <w:color w:val="000000" w:themeColor="text1"/>
          <w:spacing w:val="9"/>
          <w:szCs w:val="21"/>
        </w:rPr>
        <w:t>6</w:t>
      </w:r>
      <w:r w:rsidRPr="000B1349">
        <w:rPr>
          <w:rFonts w:ascii="宋体" w:eastAsia="宋体" w:hAnsi="宋体" w:cs="宋体"/>
          <w:color w:val="000000" w:themeColor="text1"/>
          <w:spacing w:val="9"/>
          <w:szCs w:val="21"/>
        </w:rPr>
        <w:t>.3.2.3</w:t>
      </w:r>
      <w:r w:rsidR="009A635C" w:rsidRPr="000B1349">
        <w:rPr>
          <w:rFonts w:ascii="宋体" w:eastAsia="宋体" w:hAnsi="宋体" w:cs="宋体" w:hint="eastAsia"/>
          <w:color w:val="000000" w:themeColor="text1"/>
          <w:spacing w:val="9"/>
        </w:rPr>
        <w:t>其</w:t>
      </w:r>
      <w:r w:rsidR="002B0BCB" w:rsidRPr="000B1349">
        <w:rPr>
          <w:rFonts w:ascii="宋体" w:eastAsia="宋体" w:hAnsi="宋体" w:cs="宋体" w:hint="eastAsia"/>
          <w:color w:val="000000" w:themeColor="text1"/>
          <w:spacing w:val="9"/>
        </w:rPr>
        <w:t>它</w:t>
      </w:r>
      <w:r w:rsidR="00FE7670" w:rsidRPr="000B1349">
        <w:rPr>
          <w:rFonts w:ascii="宋体" w:eastAsia="宋体" w:hAnsi="宋体" w:cs="宋体" w:hint="eastAsia"/>
          <w:color w:val="000000" w:themeColor="text1"/>
          <w:spacing w:val="9"/>
        </w:rPr>
        <w:t>工艺</w:t>
      </w:r>
      <w:r w:rsidR="009A635C" w:rsidRPr="000B1349">
        <w:rPr>
          <w:rFonts w:ascii="宋体" w:eastAsia="宋体" w:hAnsi="宋体" w:cs="宋体" w:hint="eastAsia"/>
          <w:color w:val="000000" w:themeColor="text1"/>
          <w:spacing w:val="9"/>
        </w:rPr>
        <w:t>产品：感官、菌落总数</w:t>
      </w:r>
      <w:r w:rsidR="002B2465" w:rsidRPr="000B1349">
        <w:rPr>
          <w:rFonts w:ascii="宋体" w:eastAsia="宋体" w:hAnsi="宋体" w:cs="宋体" w:hint="eastAsia"/>
          <w:color w:val="000000" w:themeColor="text1"/>
          <w:spacing w:val="9"/>
        </w:rPr>
        <w:t>（仅限即食产品）</w:t>
      </w:r>
      <w:r w:rsidR="009A635C" w:rsidRPr="000B1349">
        <w:rPr>
          <w:rFonts w:ascii="宋体" w:eastAsia="宋体" w:hAnsi="宋体" w:cs="宋体" w:hint="eastAsia"/>
          <w:color w:val="000000" w:themeColor="text1"/>
          <w:spacing w:val="9"/>
        </w:rPr>
        <w:t>、大肠菌群</w:t>
      </w:r>
      <w:r w:rsidR="002B2465" w:rsidRPr="000B1349">
        <w:rPr>
          <w:rFonts w:ascii="宋体" w:eastAsia="宋体" w:hAnsi="宋体" w:cs="宋体" w:hint="eastAsia"/>
          <w:color w:val="000000" w:themeColor="text1"/>
          <w:spacing w:val="9"/>
        </w:rPr>
        <w:t>（仅限即食产品）</w:t>
      </w:r>
      <w:r w:rsidR="009A635C" w:rsidRPr="000B1349">
        <w:rPr>
          <w:rFonts w:ascii="宋体" w:eastAsia="宋体" w:hAnsi="宋体" w:cs="宋体" w:hint="eastAsia"/>
          <w:color w:val="000000" w:themeColor="text1"/>
          <w:spacing w:val="9"/>
        </w:rPr>
        <w:t>、净含量、固形物含量（仅限添加汤汁的产品）。</w:t>
      </w:r>
    </w:p>
    <w:p w14:paraId="773B498B" w14:textId="066D71C8" w:rsidR="002C1362" w:rsidRPr="000B1349" w:rsidRDefault="002C656A" w:rsidP="002C656A">
      <w:pPr>
        <w:pStyle w:val="afffffffffffb"/>
        <w:widowControl/>
        <w:tabs>
          <w:tab w:val="left" w:pos="360"/>
        </w:tabs>
        <w:ind w:firstLineChars="0" w:firstLine="0"/>
        <w:jc w:val="left"/>
        <w:rPr>
          <w:rFonts w:ascii="宋体" w:eastAsia="宋体" w:hAnsi="宋体" w:cs="宋体"/>
          <w:color w:val="000000" w:themeColor="text1"/>
          <w:spacing w:val="9"/>
        </w:rPr>
      </w:pPr>
      <w:r w:rsidRPr="000B1349">
        <w:rPr>
          <w:rFonts w:ascii="宋体" w:eastAsia="宋体" w:hAnsi="宋体" w:cs="宋体" w:hint="eastAsia"/>
          <w:color w:val="000000" w:themeColor="text1"/>
          <w:spacing w:val="9"/>
          <w:szCs w:val="21"/>
        </w:rPr>
        <w:t>6</w:t>
      </w:r>
      <w:r w:rsidRPr="000B1349">
        <w:rPr>
          <w:rFonts w:ascii="宋体" w:eastAsia="宋体" w:hAnsi="宋体" w:cs="宋体"/>
          <w:color w:val="000000" w:themeColor="text1"/>
          <w:spacing w:val="9"/>
          <w:szCs w:val="21"/>
        </w:rPr>
        <w:t>.3.</w:t>
      </w:r>
      <w:r w:rsidR="002B0BCB" w:rsidRPr="000B1349">
        <w:rPr>
          <w:rFonts w:ascii="宋体" w:eastAsia="宋体" w:hAnsi="宋体" w:cs="宋体"/>
          <w:color w:val="000000" w:themeColor="text1"/>
          <w:spacing w:val="9"/>
          <w:szCs w:val="21"/>
        </w:rPr>
        <w:t xml:space="preserve">3 </w:t>
      </w:r>
      <w:r w:rsidR="002C1362" w:rsidRPr="000B1349">
        <w:rPr>
          <w:rFonts w:ascii="宋体" w:eastAsia="宋体" w:hAnsi="宋体" w:cs="宋体" w:hint="eastAsia"/>
          <w:color w:val="000000" w:themeColor="text1"/>
          <w:spacing w:val="9"/>
        </w:rPr>
        <w:t>菌落总数、大肠菌群出厂检验可采用快速检验方法，定期采用国家标准方法进行验证。</w:t>
      </w:r>
    </w:p>
    <w:bookmarkEnd w:id="51"/>
    <w:p w14:paraId="3D74CD6C" w14:textId="73FB9A3A" w:rsidR="00033AC2" w:rsidRPr="000B1349" w:rsidRDefault="002C656A" w:rsidP="003144B3">
      <w:pPr>
        <w:widowControl/>
        <w:tabs>
          <w:tab w:val="left" w:pos="360"/>
        </w:tabs>
        <w:adjustRightInd/>
        <w:spacing w:beforeLines="50" w:before="156" w:afterLines="50" w:after="156" w:line="240" w:lineRule="auto"/>
        <w:jc w:val="left"/>
        <w:outlineLvl w:val="1"/>
        <w:rPr>
          <w:rFonts w:ascii="黑体" w:eastAsia="黑体" w:hAnsi="黑体" w:cs="宋体"/>
          <w:color w:val="000000" w:themeColor="text1"/>
          <w:spacing w:val="9"/>
        </w:rPr>
      </w:pPr>
      <w:r w:rsidRPr="000B1349">
        <w:rPr>
          <w:rFonts w:ascii="黑体" w:eastAsia="黑体" w:hAnsi="黑体" w:cs="宋体"/>
          <w:color w:val="000000" w:themeColor="text1"/>
          <w:spacing w:val="9"/>
        </w:rPr>
        <w:t>6.4</w:t>
      </w:r>
      <w:r w:rsidR="005F15B2" w:rsidRPr="000B1349">
        <w:rPr>
          <w:rFonts w:ascii="黑体" w:eastAsia="黑体" w:hAnsi="黑体" w:cs="宋体" w:hint="eastAsia"/>
          <w:color w:val="000000" w:themeColor="text1"/>
          <w:spacing w:val="9"/>
        </w:rPr>
        <w:t xml:space="preserve"> </w:t>
      </w:r>
      <w:r w:rsidR="009A635C" w:rsidRPr="000B1349">
        <w:rPr>
          <w:rFonts w:ascii="黑体" w:eastAsia="黑体" w:hAnsi="黑体" w:cs="宋体" w:hint="eastAsia"/>
          <w:color w:val="000000" w:themeColor="text1"/>
          <w:spacing w:val="9"/>
        </w:rPr>
        <w:t>型式检验</w:t>
      </w:r>
    </w:p>
    <w:p w14:paraId="7C1CAC06" w14:textId="77777777" w:rsidR="002B0BCB" w:rsidRPr="000B1349" w:rsidRDefault="002B0BCB" w:rsidP="002B0BCB">
      <w:pPr>
        <w:spacing w:line="240" w:lineRule="auto"/>
        <w:ind w:firstLineChars="200" w:firstLine="420"/>
        <w:jc w:val="left"/>
        <w:rPr>
          <w:rFonts w:ascii="黑体" w:hAnsi="黑体"/>
          <w:color w:val="000000" w:themeColor="text1"/>
        </w:rPr>
      </w:pPr>
      <w:r w:rsidRPr="000B1349">
        <w:rPr>
          <w:rFonts w:ascii="黑体" w:hAnsi="黑体" w:hint="eastAsia"/>
          <w:color w:val="000000" w:themeColor="text1"/>
        </w:rPr>
        <w:t>型式检验项目为本文件中</w:t>
      </w:r>
      <w:r w:rsidRPr="000B1349">
        <w:rPr>
          <w:rFonts w:ascii="黑体" w:eastAsia="黑体" w:hAnsi="黑体"/>
          <w:color w:val="000000" w:themeColor="text1"/>
        </w:rPr>
        <w:t>5.2</w:t>
      </w:r>
      <w:r w:rsidRPr="000B1349">
        <w:rPr>
          <w:rFonts w:ascii="黑体" w:eastAsia="黑体" w:hAnsi="黑体" w:hint="eastAsia"/>
          <w:color w:val="000000" w:themeColor="text1"/>
        </w:rPr>
        <w:t>、</w:t>
      </w:r>
      <w:r w:rsidRPr="000B1349">
        <w:rPr>
          <w:rFonts w:ascii="黑体" w:eastAsia="黑体" w:hAnsi="黑体"/>
          <w:color w:val="000000" w:themeColor="text1"/>
        </w:rPr>
        <w:t>5.3</w:t>
      </w:r>
      <w:r w:rsidRPr="000B1349">
        <w:rPr>
          <w:rFonts w:ascii="黑体" w:eastAsia="黑体" w:hAnsi="黑体" w:hint="eastAsia"/>
          <w:color w:val="000000" w:themeColor="text1"/>
        </w:rPr>
        <w:t>、</w:t>
      </w:r>
      <w:r w:rsidRPr="000B1349">
        <w:rPr>
          <w:rFonts w:ascii="黑体" w:eastAsia="黑体" w:hAnsi="黑体"/>
          <w:color w:val="000000" w:themeColor="text1"/>
        </w:rPr>
        <w:t>5.4</w:t>
      </w:r>
      <w:r w:rsidRPr="000B1349">
        <w:rPr>
          <w:rFonts w:ascii="黑体" w:eastAsia="黑体" w:hAnsi="黑体" w:hint="eastAsia"/>
          <w:color w:val="000000" w:themeColor="text1"/>
        </w:rPr>
        <w:t>、</w:t>
      </w:r>
      <w:r w:rsidRPr="000B1349">
        <w:rPr>
          <w:rFonts w:ascii="黑体" w:eastAsia="黑体" w:hAnsi="黑体"/>
          <w:color w:val="000000" w:themeColor="text1"/>
        </w:rPr>
        <w:t>5.5</w:t>
      </w:r>
      <w:r w:rsidRPr="000B1349">
        <w:rPr>
          <w:rFonts w:ascii="黑体" w:eastAsia="黑体" w:hAnsi="黑体" w:hint="eastAsia"/>
          <w:color w:val="000000" w:themeColor="text1"/>
        </w:rPr>
        <w:t>、</w:t>
      </w:r>
      <w:r w:rsidRPr="000B1349">
        <w:rPr>
          <w:rFonts w:ascii="黑体" w:eastAsia="黑体" w:hAnsi="黑体"/>
          <w:color w:val="000000" w:themeColor="text1"/>
        </w:rPr>
        <w:t>5.6</w:t>
      </w:r>
      <w:r w:rsidRPr="000B1349">
        <w:rPr>
          <w:rFonts w:ascii="黑体" w:eastAsia="黑体" w:hAnsi="黑体" w:hint="eastAsia"/>
          <w:color w:val="000000" w:themeColor="text1"/>
        </w:rPr>
        <w:t>、</w:t>
      </w:r>
      <w:r w:rsidRPr="000B1349">
        <w:rPr>
          <w:rFonts w:ascii="黑体" w:eastAsia="黑体" w:hAnsi="黑体"/>
          <w:color w:val="000000" w:themeColor="text1"/>
        </w:rPr>
        <w:t>5.7</w:t>
      </w:r>
      <w:r w:rsidRPr="000B1349">
        <w:rPr>
          <w:rFonts w:ascii="黑体" w:eastAsia="黑体" w:hAnsi="黑体" w:hint="eastAsia"/>
          <w:color w:val="000000" w:themeColor="text1"/>
        </w:rPr>
        <w:t>、</w:t>
      </w:r>
      <w:r w:rsidRPr="000B1349">
        <w:rPr>
          <w:rFonts w:ascii="黑体" w:eastAsia="黑体" w:hAnsi="黑体"/>
          <w:color w:val="000000" w:themeColor="text1"/>
        </w:rPr>
        <w:t>5.9</w:t>
      </w:r>
      <w:r w:rsidRPr="000B1349">
        <w:rPr>
          <w:rFonts w:ascii="黑体" w:hAnsi="黑体" w:hint="eastAsia"/>
          <w:color w:val="000000" w:themeColor="text1"/>
        </w:rPr>
        <w:t>规定的全部项目，正常生产时每半年进行一次。有下列情况之一时，亦应进行型式检验。</w:t>
      </w:r>
    </w:p>
    <w:p w14:paraId="73004B6A" w14:textId="77777777" w:rsidR="002B0BCB" w:rsidRPr="000B1349" w:rsidRDefault="002B0BCB" w:rsidP="002B0BCB">
      <w:pPr>
        <w:spacing w:line="240" w:lineRule="auto"/>
        <w:ind w:firstLineChars="200" w:firstLine="420"/>
        <w:jc w:val="left"/>
        <w:rPr>
          <w:rFonts w:ascii="黑体" w:hAnsi="黑体"/>
          <w:color w:val="000000" w:themeColor="text1"/>
        </w:rPr>
      </w:pPr>
      <w:r w:rsidRPr="000B1349">
        <w:rPr>
          <w:rFonts w:ascii="黑体" w:eastAsia="黑体" w:hAnsi="黑体"/>
          <w:color w:val="000000" w:themeColor="text1"/>
        </w:rPr>
        <w:t>a）</w:t>
      </w:r>
      <w:r w:rsidRPr="000B1349">
        <w:rPr>
          <w:rFonts w:ascii="黑体" w:hAnsi="黑体" w:hint="eastAsia"/>
          <w:color w:val="000000" w:themeColor="text1"/>
        </w:rPr>
        <w:t>产品定型投产时；</w:t>
      </w:r>
    </w:p>
    <w:p w14:paraId="6D5A1306" w14:textId="77777777" w:rsidR="002B0BCB" w:rsidRPr="000B1349" w:rsidRDefault="002B0BCB" w:rsidP="002B0BCB">
      <w:pPr>
        <w:spacing w:line="240" w:lineRule="auto"/>
        <w:ind w:firstLineChars="200" w:firstLine="420"/>
        <w:jc w:val="left"/>
        <w:rPr>
          <w:rFonts w:ascii="黑体" w:hAnsi="黑体"/>
          <w:color w:val="000000" w:themeColor="text1"/>
        </w:rPr>
      </w:pPr>
      <w:r w:rsidRPr="000B1349">
        <w:rPr>
          <w:rFonts w:ascii="黑体" w:eastAsia="黑体" w:hAnsi="黑体"/>
          <w:color w:val="000000" w:themeColor="text1"/>
        </w:rPr>
        <w:t>b）</w:t>
      </w:r>
      <w:r w:rsidRPr="000B1349">
        <w:rPr>
          <w:rFonts w:ascii="黑体" w:hAnsi="黑体" w:hint="eastAsia"/>
          <w:color w:val="000000" w:themeColor="text1"/>
        </w:rPr>
        <w:t>更换主要原辅料或更改关键工艺时；</w:t>
      </w:r>
    </w:p>
    <w:p w14:paraId="3398AE37" w14:textId="77777777" w:rsidR="002B0BCB" w:rsidRPr="000B1349" w:rsidRDefault="002B0BCB" w:rsidP="002B0BCB">
      <w:pPr>
        <w:spacing w:line="240" w:lineRule="auto"/>
        <w:ind w:firstLineChars="200" w:firstLine="420"/>
        <w:jc w:val="left"/>
        <w:rPr>
          <w:rFonts w:ascii="黑体" w:hAnsi="黑体"/>
          <w:color w:val="000000" w:themeColor="text1"/>
        </w:rPr>
      </w:pPr>
      <w:r w:rsidRPr="000B1349">
        <w:rPr>
          <w:rFonts w:ascii="黑体" w:eastAsia="黑体" w:hAnsi="黑体"/>
          <w:color w:val="000000" w:themeColor="text1"/>
        </w:rPr>
        <w:t>c）</w:t>
      </w:r>
      <w:r w:rsidRPr="000B1349">
        <w:rPr>
          <w:rFonts w:ascii="黑体" w:hAnsi="黑体" w:hint="eastAsia"/>
          <w:color w:val="000000" w:themeColor="text1"/>
        </w:rPr>
        <w:t>停产三个月以上恢复生产时；</w:t>
      </w:r>
    </w:p>
    <w:p w14:paraId="03603027" w14:textId="77777777" w:rsidR="002B0BCB" w:rsidRPr="000B1349" w:rsidRDefault="002B0BCB" w:rsidP="002B0BCB">
      <w:pPr>
        <w:spacing w:line="240" w:lineRule="auto"/>
        <w:ind w:firstLineChars="200" w:firstLine="420"/>
        <w:jc w:val="left"/>
        <w:rPr>
          <w:rFonts w:ascii="黑体" w:hAnsi="黑体"/>
          <w:color w:val="000000" w:themeColor="text1"/>
        </w:rPr>
      </w:pPr>
      <w:r w:rsidRPr="000B1349">
        <w:rPr>
          <w:rFonts w:ascii="黑体" w:eastAsia="黑体" w:hAnsi="黑体"/>
          <w:color w:val="000000" w:themeColor="text1"/>
        </w:rPr>
        <w:t>d）</w:t>
      </w:r>
      <w:r w:rsidRPr="000B1349">
        <w:rPr>
          <w:rFonts w:ascii="黑体" w:hAnsi="黑体" w:hint="eastAsia"/>
          <w:color w:val="000000" w:themeColor="text1"/>
        </w:rPr>
        <w:t>国家监督部门提出要求时。</w:t>
      </w:r>
    </w:p>
    <w:p w14:paraId="5EC2F766" w14:textId="3DA19871" w:rsidR="009A635C" w:rsidRPr="000B1349" w:rsidRDefault="003144B3" w:rsidP="003144B3">
      <w:pPr>
        <w:widowControl/>
        <w:tabs>
          <w:tab w:val="left" w:pos="360"/>
        </w:tabs>
        <w:adjustRightInd/>
        <w:spacing w:beforeLines="50" w:before="156" w:afterLines="50" w:after="156" w:line="240" w:lineRule="auto"/>
        <w:jc w:val="left"/>
        <w:outlineLvl w:val="1"/>
        <w:rPr>
          <w:rFonts w:ascii="黑体" w:eastAsia="黑体" w:hAnsi="黑体" w:cs="宋体"/>
          <w:color w:val="000000" w:themeColor="text1"/>
          <w:spacing w:val="9"/>
        </w:rPr>
      </w:pPr>
      <w:r w:rsidRPr="000B1349">
        <w:rPr>
          <w:rFonts w:ascii="黑体" w:eastAsia="黑体" w:hAnsi="黑体" w:cs="宋体"/>
          <w:color w:val="000000" w:themeColor="text1"/>
          <w:spacing w:val="9"/>
        </w:rPr>
        <w:t>6.5</w:t>
      </w:r>
      <w:r w:rsidR="005F15B2" w:rsidRPr="000B1349">
        <w:rPr>
          <w:rFonts w:ascii="黑体" w:eastAsia="黑体" w:hAnsi="黑体" w:cs="宋体" w:hint="eastAsia"/>
          <w:color w:val="000000" w:themeColor="text1"/>
          <w:spacing w:val="9"/>
        </w:rPr>
        <w:t xml:space="preserve"> </w:t>
      </w:r>
      <w:r w:rsidR="009A635C" w:rsidRPr="000B1349">
        <w:rPr>
          <w:rFonts w:ascii="黑体" w:eastAsia="黑体" w:hAnsi="黑体" w:cs="宋体"/>
          <w:color w:val="000000" w:themeColor="text1"/>
          <w:spacing w:val="9"/>
        </w:rPr>
        <w:t>判定</w:t>
      </w:r>
    </w:p>
    <w:p w14:paraId="2469330C" w14:textId="77777777" w:rsidR="00E14DCF" w:rsidRPr="000B1349" w:rsidRDefault="00E14DCF" w:rsidP="00E14DCF">
      <w:pPr>
        <w:widowControl/>
        <w:tabs>
          <w:tab w:val="left" w:pos="0"/>
          <w:tab w:val="left" w:pos="360"/>
        </w:tabs>
        <w:adjustRightInd/>
        <w:spacing w:line="240" w:lineRule="auto"/>
        <w:ind w:firstLineChars="200" w:firstLine="456"/>
        <w:rPr>
          <w:rFonts w:asciiTheme="minorEastAsia" w:hAnsiTheme="minorEastAsia" w:cs="宋体"/>
          <w:color w:val="000000" w:themeColor="text1"/>
          <w:spacing w:val="9"/>
        </w:rPr>
      </w:pPr>
      <w:r w:rsidRPr="000B1349">
        <w:rPr>
          <w:rFonts w:asciiTheme="minorEastAsia" w:hAnsiTheme="minorEastAsia" w:cs="宋体" w:hint="eastAsia"/>
          <w:color w:val="000000" w:themeColor="text1"/>
          <w:spacing w:val="9"/>
        </w:rPr>
        <w:t>出厂检验项目和型式检验项目均按照以下要求进行判定。</w:t>
      </w:r>
    </w:p>
    <w:p w14:paraId="72D825C7" w14:textId="215AEB66" w:rsidR="00E14DCF" w:rsidRPr="000B1349" w:rsidRDefault="00E14DCF" w:rsidP="00E14DCF">
      <w:pPr>
        <w:widowControl/>
        <w:tabs>
          <w:tab w:val="left" w:pos="0"/>
          <w:tab w:val="left" w:pos="360"/>
        </w:tabs>
        <w:adjustRightInd/>
        <w:spacing w:line="240" w:lineRule="auto"/>
        <w:ind w:firstLineChars="200" w:firstLine="456"/>
        <w:rPr>
          <w:rFonts w:asciiTheme="minorEastAsia" w:hAnsiTheme="minorEastAsia" w:cs="宋体"/>
          <w:color w:val="000000" w:themeColor="text1"/>
          <w:spacing w:val="9"/>
        </w:rPr>
      </w:pPr>
      <w:r w:rsidRPr="000B1349">
        <w:rPr>
          <w:rFonts w:asciiTheme="minorEastAsia" w:hAnsiTheme="minorEastAsia" w:cs="宋体" w:hint="eastAsia"/>
          <w:color w:val="000000" w:themeColor="text1"/>
          <w:spacing w:val="9"/>
        </w:rPr>
        <w:t>当检验项目全部符合本文件时，则判为合格产品。有一项</w:t>
      </w:r>
      <w:r w:rsidR="00263ECC" w:rsidRPr="000B1349">
        <w:rPr>
          <w:rFonts w:asciiTheme="minorEastAsia" w:hAnsiTheme="minorEastAsia" w:cs="宋体" w:hint="eastAsia"/>
          <w:color w:val="000000" w:themeColor="text1"/>
          <w:spacing w:val="9"/>
        </w:rPr>
        <w:t>及以上</w:t>
      </w:r>
      <w:r w:rsidRPr="000B1349">
        <w:rPr>
          <w:rFonts w:asciiTheme="minorEastAsia" w:hAnsiTheme="minorEastAsia" w:cs="宋体" w:hint="eastAsia"/>
          <w:color w:val="000000" w:themeColor="text1"/>
          <w:spacing w:val="9"/>
        </w:rPr>
        <w:t>不符合要求时，使用留样或对同批产品再次随机抽取样品进行复检，</w:t>
      </w:r>
      <w:proofErr w:type="gramStart"/>
      <w:r w:rsidRPr="000B1349">
        <w:rPr>
          <w:rFonts w:asciiTheme="minorEastAsia" w:hAnsiTheme="minorEastAsia" w:cs="宋体" w:hint="eastAsia"/>
          <w:color w:val="000000" w:themeColor="text1"/>
          <w:spacing w:val="9"/>
        </w:rPr>
        <w:t>若结果</w:t>
      </w:r>
      <w:proofErr w:type="gramEnd"/>
      <w:r w:rsidRPr="000B1349">
        <w:rPr>
          <w:rFonts w:asciiTheme="minorEastAsia" w:hAnsiTheme="minorEastAsia" w:cs="宋体" w:hint="eastAsia"/>
          <w:color w:val="000000" w:themeColor="text1"/>
          <w:spacing w:val="9"/>
        </w:rPr>
        <w:t>均符合本标准要求时，则判定该批次产品为合格产品，如复检项目仍有一项不合格，则判定为不合格。微生物指标不得复检。</w:t>
      </w:r>
    </w:p>
    <w:p w14:paraId="5341F74F" w14:textId="1DD87212" w:rsidR="00266FB9" w:rsidRPr="000B1349" w:rsidRDefault="00266FB9" w:rsidP="00142D6E">
      <w:pPr>
        <w:pStyle w:val="affc"/>
        <w:spacing w:before="312" w:after="312"/>
        <w:rPr>
          <w:color w:val="000000" w:themeColor="text1"/>
        </w:rPr>
      </w:pPr>
      <w:bookmarkStart w:id="52" w:name="_Toc1199"/>
      <w:r w:rsidRPr="000B1349">
        <w:rPr>
          <w:rFonts w:hint="eastAsia"/>
          <w:color w:val="000000" w:themeColor="text1"/>
        </w:rPr>
        <w:t>标志、标签、包装、运输、贮存</w:t>
      </w:r>
    </w:p>
    <w:p w14:paraId="1C67280D" w14:textId="7EA3F78A" w:rsidR="00033AC2" w:rsidRPr="000B1349" w:rsidRDefault="003144B3" w:rsidP="003144B3">
      <w:pPr>
        <w:widowControl/>
        <w:tabs>
          <w:tab w:val="left" w:pos="0"/>
          <w:tab w:val="left" w:pos="360"/>
        </w:tabs>
        <w:spacing w:beforeLines="50" w:before="156" w:afterLines="50" w:after="156"/>
        <w:jc w:val="left"/>
        <w:outlineLvl w:val="2"/>
        <w:rPr>
          <w:rFonts w:ascii="黑体" w:eastAsia="黑体" w:hAnsi="黑体" w:cs="宋体"/>
          <w:color w:val="000000" w:themeColor="text1"/>
          <w:spacing w:val="9"/>
        </w:rPr>
      </w:pPr>
      <w:r w:rsidRPr="000B1349">
        <w:rPr>
          <w:rFonts w:ascii="黑体" w:eastAsia="黑体" w:hAnsi="黑体" w:cs="宋体"/>
          <w:color w:val="000000" w:themeColor="text1"/>
          <w:spacing w:val="9"/>
        </w:rPr>
        <w:t>7.1</w:t>
      </w:r>
      <w:r w:rsidR="00266FB9" w:rsidRPr="000B1349">
        <w:rPr>
          <w:rFonts w:ascii="黑体" w:eastAsia="黑体" w:hAnsi="黑体" w:cs="宋体" w:hint="eastAsia"/>
          <w:color w:val="000000" w:themeColor="text1"/>
          <w:spacing w:val="9"/>
        </w:rPr>
        <w:t xml:space="preserve"> </w:t>
      </w:r>
      <w:bookmarkEnd w:id="52"/>
      <w:r w:rsidR="00274AAE" w:rsidRPr="000B1349">
        <w:rPr>
          <w:rFonts w:ascii="黑体" w:eastAsia="黑体" w:hAnsi="黑体" w:cs="宋体" w:hint="eastAsia"/>
          <w:color w:val="000000" w:themeColor="text1"/>
          <w:spacing w:val="9"/>
        </w:rPr>
        <w:t>标志、标签</w:t>
      </w:r>
    </w:p>
    <w:p w14:paraId="68CC6ABA" w14:textId="555E57A1" w:rsidR="00274AAE" w:rsidRPr="000B1349" w:rsidRDefault="00274AAE" w:rsidP="00274AAE">
      <w:pPr>
        <w:widowControl/>
        <w:tabs>
          <w:tab w:val="left" w:pos="0"/>
          <w:tab w:val="left" w:pos="360"/>
        </w:tabs>
        <w:adjustRightInd/>
        <w:spacing w:line="240" w:lineRule="auto"/>
        <w:ind w:firstLineChars="200" w:firstLine="456"/>
        <w:jc w:val="left"/>
        <w:rPr>
          <w:rFonts w:ascii="黑体" w:hAnsi="黑体" w:cs="宋体"/>
          <w:color w:val="000000" w:themeColor="text1"/>
          <w:spacing w:val="9"/>
        </w:rPr>
      </w:pPr>
      <w:bookmarkStart w:id="53" w:name="_Hlk151219373"/>
      <w:r w:rsidRPr="000B1349">
        <w:rPr>
          <w:rFonts w:asciiTheme="minorEastAsia" w:hAnsiTheme="minorEastAsia" w:cs="宋体" w:hint="eastAsia"/>
          <w:color w:val="000000" w:themeColor="text1"/>
          <w:spacing w:val="9"/>
        </w:rPr>
        <w:t>产</w:t>
      </w:r>
      <w:r w:rsidRPr="000B1349">
        <w:rPr>
          <w:rFonts w:ascii="黑体" w:hAnsi="黑体" w:cs="宋体" w:hint="eastAsia"/>
          <w:color w:val="000000" w:themeColor="text1"/>
          <w:spacing w:val="9"/>
        </w:rPr>
        <w:t>品包装储运图示标志应符合</w:t>
      </w:r>
      <w:r w:rsidRPr="000B1349">
        <w:rPr>
          <w:rFonts w:ascii="黑体" w:hAnsi="黑体" w:cs="宋体"/>
          <w:color w:val="000000" w:themeColor="text1"/>
          <w:spacing w:val="9"/>
        </w:rPr>
        <w:t>GB/T 191</w:t>
      </w:r>
      <w:r w:rsidRPr="000B1349">
        <w:rPr>
          <w:rFonts w:ascii="黑体" w:hAnsi="黑体" w:cs="宋体" w:hint="eastAsia"/>
          <w:color w:val="000000" w:themeColor="text1"/>
          <w:spacing w:val="9"/>
        </w:rPr>
        <w:t>的规定，标签应符合</w:t>
      </w:r>
      <w:r w:rsidRPr="000B1349">
        <w:rPr>
          <w:rFonts w:ascii="黑体" w:hAnsi="黑体" w:cs="宋体"/>
          <w:color w:val="000000" w:themeColor="text1"/>
          <w:spacing w:val="9"/>
        </w:rPr>
        <w:t>GB 7718</w:t>
      </w:r>
      <w:r w:rsidRPr="000B1349">
        <w:rPr>
          <w:rFonts w:ascii="黑体" w:hAnsi="黑体" w:cs="宋体" w:hint="eastAsia"/>
          <w:color w:val="000000" w:themeColor="text1"/>
          <w:spacing w:val="9"/>
        </w:rPr>
        <w:t>、</w:t>
      </w:r>
      <w:r w:rsidRPr="000B1349">
        <w:rPr>
          <w:rFonts w:ascii="黑体" w:hAnsi="黑体" w:cs="宋体"/>
          <w:color w:val="000000" w:themeColor="text1"/>
          <w:spacing w:val="9"/>
        </w:rPr>
        <w:t>GB 28050</w:t>
      </w:r>
      <w:r w:rsidRPr="000B1349">
        <w:rPr>
          <w:rFonts w:ascii="黑体" w:hAnsi="黑体" w:cs="宋体" w:hint="eastAsia"/>
          <w:color w:val="000000" w:themeColor="text1"/>
          <w:spacing w:val="9"/>
        </w:rPr>
        <w:t>、</w:t>
      </w:r>
      <w:r w:rsidRPr="000B1349">
        <w:rPr>
          <w:rFonts w:ascii="黑体" w:hAnsi="黑体" w:cs="宋体"/>
          <w:color w:val="000000" w:themeColor="text1"/>
          <w:spacing w:val="9"/>
        </w:rPr>
        <w:t>GB 19295</w:t>
      </w:r>
      <w:r w:rsidRPr="000B1349">
        <w:rPr>
          <w:rFonts w:ascii="黑体" w:hAnsi="黑体" w:cs="宋体" w:hint="eastAsia"/>
          <w:color w:val="000000" w:themeColor="text1"/>
          <w:spacing w:val="9"/>
        </w:rPr>
        <w:t>（仅限速冻调制工艺产品）及相关要求的规定。</w:t>
      </w:r>
    </w:p>
    <w:bookmarkEnd w:id="53"/>
    <w:p w14:paraId="3C783F22" w14:textId="05275843" w:rsidR="00033AC2" w:rsidRPr="000B1349" w:rsidRDefault="00274AAE" w:rsidP="00274AAE">
      <w:pPr>
        <w:widowControl/>
        <w:tabs>
          <w:tab w:val="left" w:pos="0"/>
          <w:tab w:val="left" w:pos="360"/>
        </w:tabs>
        <w:adjustRightInd/>
        <w:spacing w:line="240" w:lineRule="auto"/>
        <w:ind w:firstLineChars="200" w:firstLine="456"/>
        <w:jc w:val="left"/>
        <w:rPr>
          <w:rFonts w:ascii="黑体" w:hAnsi="黑体" w:cs="宋体"/>
          <w:color w:val="000000" w:themeColor="text1"/>
          <w:spacing w:val="9"/>
        </w:rPr>
      </w:pPr>
      <w:r w:rsidRPr="000B1349">
        <w:rPr>
          <w:rFonts w:ascii="黑体" w:hAnsi="黑体" w:cs="宋体" w:hint="eastAsia"/>
          <w:color w:val="000000" w:themeColor="text1"/>
          <w:spacing w:val="9"/>
        </w:rPr>
        <w:lastRenderedPageBreak/>
        <w:t>添加汤汁的产品，产品标识应注明固形物含量。</w:t>
      </w:r>
    </w:p>
    <w:p w14:paraId="5B82F535" w14:textId="058B2564" w:rsidR="00033AC2" w:rsidRPr="000B1349" w:rsidRDefault="003144B3" w:rsidP="003144B3">
      <w:pPr>
        <w:widowControl/>
        <w:tabs>
          <w:tab w:val="left" w:pos="0"/>
          <w:tab w:val="left" w:pos="360"/>
        </w:tabs>
        <w:spacing w:beforeLines="50" w:before="156" w:afterLines="50" w:after="156"/>
        <w:jc w:val="left"/>
        <w:outlineLvl w:val="2"/>
        <w:rPr>
          <w:rFonts w:ascii="黑体" w:eastAsia="黑体" w:hAnsi="黑体" w:cs="宋体"/>
          <w:color w:val="000000" w:themeColor="text1"/>
          <w:spacing w:val="9"/>
        </w:rPr>
      </w:pPr>
      <w:r w:rsidRPr="000B1349">
        <w:rPr>
          <w:rFonts w:ascii="黑体" w:eastAsia="黑体" w:hAnsi="黑体" w:cs="宋体"/>
          <w:color w:val="000000" w:themeColor="text1"/>
          <w:spacing w:val="9"/>
        </w:rPr>
        <w:t>7.2</w:t>
      </w:r>
      <w:r w:rsidR="00266FB9" w:rsidRPr="000B1349">
        <w:rPr>
          <w:rFonts w:ascii="黑体" w:eastAsia="黑体" w:hAnsi="黑体" w:cs="宋体" w:hint="eastAsia"/>
          <w:color w:val="000000" w:themeColor="text1"/>
          <w:spacing w:val="9"/>
        </w:rPr>
        <w:t xml:space="preserve"> </w:t>
      </w:r>
      <w:r w:rsidR="00033AC2" w:rsidRPr="000B1349">
        <w:rPr>
          <w:rFonts w:ascii="黑体" w:eastAsia="黑体" w:hAnsi="黑体" w:cs="宋体" w:hint="eastAsia"/>
          <w:color w:val="000000" w:themeColor="text1"/>
          <w:spacing w:val="9"/>
        </w:rPr>
        <w:t>包装</w:t>
      </w:r>
    </w:p>
    <w:p w14:paraId="7393E916" w14:textId="43390D23" w:rsidR="00E12A4C" w:rsidRPr="000B1349" w:rsidRDefault="00D42421" w:rsidP="00D42421">
      <w:pPr>
        <w:widowControl/>
        <w:autoSpaceDE w:val="0"/>
        <w:autoSpaceDN w:val="0"/>
        <w:spacing w:line="240" w:lineRule="auto"/>
        <w:ind w:firstLineChars="200" w:firstLine="456"/>
        <w:rPr>
          <w:rFonts w:ascii="黑体" w:hAnsi="黑体" w:cs="宋体"/>
          <w:color w:val="000000" w:themeColor="text1"/>
          <w:spacing w:val="9"/>
        </w:rPr>
      </w:pPr>
      <w:bookmarkStart w:id="54" w:name="_Hlk151219502"/>
      <w:r w:rsidRPr="000B1349">
        <w:rPr>
          <w:rFonts w:asciiTheme="minorEastAsia" w:hAnsiTheme="minorEastAsia" w:cs="宋体" w:hint="eastAsia"/>
          <w:color w:val="000000" w:themeColor="text1"/>
          <w:spacing w:val="9"/>
        </w:rPr>
        <w:t>包装材料和容器应符合国家标准及有关规定，封口严密，包装牢固。</w:t>
      </w:r>
      <w:bookmarkEnd w:id="54"/>
    </w:p>
    <w:p w14:paraId="0935EE57" w14:textId="79690798" w:rsidR="00033AC2" w:rsidRPr="000B1349" w:rsidRDefault="003144B3" w:rsidP="003144B3">
      <w:pPr>
        <w:widowControl/>
        <w:tabs>
          <w:tab w:val="left" w:pos="0"/>
          <w:tab w:val="left" w:pos="360"/>
        </w:tabs>
        <w:spacing w:beforeLines="50" w:before="156" w:afterLines="50" w:after="156"/>
        <w:jc w:val="left"/>
        <w:outlineLvl w:val="2"/>
        <w:rPr>
          <w:rFonts w:ascii="黑体" w:eastAsia="黑体" w:hAnsi="黑体" w:cs="宋体"/>
          <w:color w:val="000000" w:themeColor="text1"/>
          <w:spacing w:val="9"/>
        </w:rPr>
      </w:pPr>
      <w:r w:rsidRPr="000B1349">
        <w:rPr>
          <w:rFonts w:ascii="黑体" w:eastAsia="黑体" w:hAnsi="黑体" w:cs="宋体"/>
          <w:color w:val="000000" w:themeColor="text1"/>
          <w:spacing w:val="9"/>
        </w:rPr>
        <w:t>7.3</w:t>
      </w:r>
      <w:r w:rsidR="00266FB9" w:rsidRPr="000B1349">
        <w:rPr>
          <w:rFonts w:ascii="黑体" w:eastAsia="黑体" w:hAnsi="黑体" w:cs="宋体" w:hint="eastAsia"/>
          <w:color w:val="000000" w:themeColor="text1"/>
          <w:spacing w:val="9"/>
        </w:rPr>
        <w:t xml:space="preserve"> </w:t>
      </w:r>
      <w:r w:rsidR="00274AAE" w:rsidRPr="000B1349">
        <w:rPr>
          <w:rFonts w:ascii="黑体" w:eastAsia="黑体" w:hAnsi="黑体" w:cs="宋体" w:hint="eastAsia"/>
          <w:color w:val="000000" w:themeColor="text1"/>
          <w:spacing w:val="9"/>
        </w:rPr>
        <w:t>运输、</w:t>
      </w:r>
      <w:r w:rsidR="00033AC2" w:rsidRPr="000B1349">
        <w:rPr>
          <w:rFonts w:ascii="黑体" w:eastAsia="黑体" w:hAnsi="黑体" w:cs="宋体" w:hint="eastAsia"/>
          <w:color w:val="000000" w:themeColor="text1"/>
          <w:spacing w:val="9"/>
        </w:rPr>
        <w:t>贮存</w:t>
      </w:r>
    </w:p>
    <w:p w14:paraId="63BEFBB6" w14:textId="48278484" w:rsidR="00033AC2" w:rsidRPr="000B1349" w:rsidRDefault="00274AAE" w:rsidP="00274AAE">
      <w:pPr>
        <w:widowControl/>
        <w:tabs>
          <w:tab w:val="left" w:pos="360"/>
        </w:tabs>
        <w:spacing w:line="240" w:lineRule="auto"/>
        <w:ind w:firstLineChars="200" w:firstLine="456"/>
        <w:rPr>
          <w:rFonts w:ascii="黑体" w:hAnsi="黑体" w:cs="宋体"/>
          <w:color w:val="000000" w:themeColor="text1"/>
          <w:spacing w:val="9"/>
        </w:rPr>
      </w:pPr>
      <w:r w:rsidRPr="000B1349">
        <w:rPr>
          <w:rFonts w:ascii="黑体" w:hAnsi="黑体" w:cs="宋体" w:hint="eastAsia"/>
          <w:color w:val="000000" w:themeColor="text1"/>
          <w:spacing w:val="9"/>
        </w:rPr>
        <w:t>应符合</w:t>
      </w:r>
      <w:r w:rsidRPr="000B1349">
        <w:rPr>
          <w:rFonts w:ascii="黑体" w:hAnsi="黑体" w:cs="宋体"/>
          <w:color w:val="000000" w:themeColor="text1"/>
          <w:spacing w:val="9"/>
        </w:rPr>
        <w:t>GB 14881</w:t>
      </w:r>
      <w:r w:rsidRPr="000B1349">
        <w:rPr>
          <w:rFonts w:ascii="黑体" w:hAnsi="黑体" w:cs="宋体" w:hint="eastAsia"/>
          <w:color w:val="000000" w:themeColor="text1"/>
          <w:spacing w:val="9"/>
        </w:rPr>
        <w:t>的规定，冷</w:t>
      </w:r>
      <w:proofErr w:type="gramStart"/>
      <w:r w:rsidRPr="000B1349">
        <w:rPr>
          <w:rFonts w:ascii="黑体" w:hAnsi="黑体" w:cs="宋体" w:hint="eastAsia"/>
          <w:color w:val="000000" w:themeColor="text1"/>
          <w:spacing w:val="9"/>
        </w:rPr>
        <w:t>链流通</w:t>
      </w:r>
      <w:proofErr w:type="gramEnd"/>
      <w:r w:rsidRPr="000B1349">
        <w:rPr>
          <w:rFonts w:ascii="黑体" w:hAnsi="黑体" w:cs="宋体" w:hint="eastAsia"/>
          <w:color w:val="000000" w:themeColor="text1"/>
          <w:spacing w:val="9"/>
        </w:rPr>
        <w:t>的产品应同时符合</w:t>
      </w:r>
      <w:r w:rsidRPr="000B1349">
        <w:rPr>
          <w:rFonts w:ascii="黑体" w:hAnsi="黑体" w:cs="宋体"/>
          <w:color w:val="000000" w:themeColor="text1"/>
          <w:spacing w:val="9"/>
        </w:rPr>
        <w:t>GB 31605</w:t>
      </w:r>
      <w:r w:rsidRPr="000B1349">
        <w:rPr>
          <w:rFonts w:ascii="黑体" w:hAnsi="黑体" w:cs="宋体" w:hint="eastAsia"/>
          <w:color w:val="000000" w:themeColor="text1"/>
          <w:spacing w:val="9"/>
        </w:rPr>
        <w:t>的规定。</w:t>
      </w:r>
    </w:p>
    <w:p w14:paraId="30CB6F54" w14:textId="5C7B7CB0" w:rsidR="00033AC2" w:rsidRPr="000B1349" w:rsidRDefault="003144B3" w:rsidP="003144B3">
      <w:pPr>
        <w:widowControl/>
        <w:tabs>
          <w:tab w:val="left" w:pos="0"/>
          <w:tab w:val="left" w:pos="360"/>
        </w:tabs>
        <w:spacing w:beforeLines="50" w:before="156" w:afterLines="50" w:after="156"/>
        <w:jc w:val="left"/>
        <w:outlineLvl w:val="2"/>
        <w:rPr>
          <w:rFonts w:ascii="黑体" w:eastAsia="黑体" w:hAnsi="黑体" w:cs="宋体"/>
          <w:color w:val="000000" w:themeColor="text1"/>
          <w:spacing w:val="9"/>
        </w:rPr>
      </w:pPr>
      <w:r w:rsidRPr="000B1349">
        <w:rPr>
          <w:rFonts w:ascii="黑体" w:eastAsia="黑体" w:hAnsi="黑体" w:cs="宋体"/>
          <w:color w:val="000000" w:themeColor="text1"/>
          <w:spacing w:val="9"/>
        </w:rPr>
        <w:t>7.4</w:t>
      </w:r>
      <w:r w:rsidR="00266FB9" w:rsidRPr="000B1349">
        <w:rPr>
          <w:rFonts w:ascii="黑体" w:eastAsia="黑体" w:hAnsi="黑体" w:cs="宋体" w:hint="eastAsia"/>
          <w:color w:val="000000" w:themeColor="text1"/>
          <w:spacing w:val="9"/>
        </w:rPr>
        <w:t xml:space="preserve"> </w:t>
      </w:r>
      <w:r w:rsidR="00274AAE" w:rsidRPr="000B1349">
        <w:rPr>
          <w:rFonts w:ascii="黑体" w:eastAsia="黑体" w:hAnsi="黑体" w:cs="宋体" w:hint="eastAsia"/>
          <w:color w:val="000000" w:themeColor="text1"/>
          <w:spacing w:val="9"/>
        </w:rPr>
        <w:t>保质期</w:t>
      </w:r>
    </w:p>
    <w:p w14:paraId="142210E6" w14:textId="7183FB83" w:rsidR="00033AC2" w:rsidRPr="000B1349" w:rsidRDefault="00274AAE" w:rsidP="00780A96">
      <w:pPr>
        <w:widowControl/>
        <w:tabs>
          <w:tab w:val="left" w:pos="0"/>
          <w:tab w:val="left" w:pos="360"/>
        </w:tabs>
        <w:spacing w:line="240" w:lineRule="auto"/>
        <w:ind w:firstLineChars="200" w:firstLine="420"/>
        <w:jc w:val="left"/>
        <w:rPr>
          <w:rFonts w:ascii="黑体" w:hAnsi="黑体"/>
          <w:color w:val="000000" w:themeColor="text1"/>
          <w:kern w:val="0"/>
          <w:szCs w:val="20"/>
        </w:rPr>
      </w:pPr>
      <w:bookmarkStart w:id="55" w:name="_Hlk151219345"/>
      <w:r w:rsidRPr="000B1349">
        <w:rPr>
          <w:rFonts w:ascii="黑体" w:hAnsi="黑体" w:hint="eastAsia"/>
          <w:color w:val="000000" w:themeColor="text1"/>
          <w:kern w:val="0"/>
          <w:szCs w:val="20"/>
        </w:rPr>
        <w:t>应根据产品工艺特性确定保质期。</w:t>
      </w:r>
    </w:p>
    <w:p w14:paraId="1EFF9291" w14:textId="77777777" w:rsidR="007B714A" w:rsidRPr="000B1349" w:rsidRDefault="007B714A" w:rsidP="00246492">
      <w:pPr>
        <w:pStyle w:val="affffb"/>
        <w:ind w:firstLineChars="0" w:firstLine="0"/>
        <w:jc w:val="center"/>
        <w:rPr>
          <w:color w:val="000000" w:themeColor="text1"/>
        </w:rPr>
      </w:pPr>
      <w:bookmarkStart w:id="56" w:name="BookMark8"/>
      <w:bookmarkEnd w:id="4"/>
      <w:bookmarkEnd w:id="55"/>
    </w:p>
    <w:p w14:paraId="0083AAC7" w14:textId="77777777" w:rsidR="007B714A" w:rsidRPr="000B1349" w:rsidRDefault="007B714A" w:rsidP="00246492">
      <w:pPr>
        <w:pStyle w:val="affffb"/>
        <w:ind w:firstLineChars="0" w:firstLine="0"/>
        <w:jc w:val="center"/>
        <w:rPr>
          <w:color w:val="000000" w:themeColor="text1"/>
        </w:rPr>
      </w:pPr>
    </w:p>
    <w:p w14:paraId="573679E3" w14:textId="77777777" w:rsidR="007B714A" w:rsidRPr="000B1349" w:rsidRDefault="007B714A" w:rsidP="00246492">
      <w:pPr>
        <w:pStyle w:val="affffb"/>
        <w:ind w:firstLineChars="0" w:firstLine="0"/>
        <w:jc w:val="center"/>
        <w:rPr>
          <w:color w:val="000000" w:themeColor="text1"/>
        </w:rPr>
      </w:pPr>
    </w:p>
    <w:p w14:paraId="68217C8F" w14:textId="5A50576B" w:rsidR="00246492" w:rsidRPr="000B1349" w:rsidRDefault="00246492" w:rsidP="00246492">
      <w:pPr>
        <w:pStyle w:val="affffb"/>
        <w:ind w:firstLineChars="0" w:firstLine="0"/>
        <w:jc w:val="center"/>
        <w:rPr>
          <w:color w:val="000000" w:themeColor="text1"/>
        </w:rPr>
      </w:pPr>
      <w:r w:rsidRPr="000B1349">
        <w:rPr>
          <w:color w:val="000000" w:themeColor="text1"/>
        </w:rPr>
        <w:drawing>
          <wp:inline distT="0" distB="0" distL="0" distR="0" wp14:anchorId="27D55ED2" wp14:editId="3FA358BC">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6"/>
    </w:p>
    <w:sectPr w:rsidR="00246492" w:rsidRPr="000B1349" w:rsidSect="00246492">
      <w:headerReference w:type="even" r:id="rId19"/>
      <w:footerReference w:type="default" r:id="rId20"/>
      <w:pgSz w:w="11906" w:h="16838" w:code="9"/>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BA09" w14:textId="77777777" w:rsidR="00CF39BD" w:rsidRDefault="00CF39BD" w:rsidP="00D86DB7">
      <w:r>
        <w:separator/>
      </w:r>
    </w:p>
    <w:p w14:paraId="0624BC6C" w14:textId="77777777" w:rsidR="00CF39BD" w:rsidRDefault="00CF39BD"/>
    <w:p w14:paraId="4A5D23D8" w14:textId="77777777" w:rsidR="00CF39BD" w:rsidRDefault="00CF39BD"/>
  </w:endnote>
  <w:endnote w:type="continuationSeparator" w:id="0">
    <w:p w14:paraId="76629DA0" w14:textId="77777777" w:rsidR="00CF39BD" w:rsidRDefault="00CF39BD" w:rsidP="00D86DB7">
      <w:r>
        <w:continuationSeparator/>
      </w:r>
    </w:p>
    <w:p w14:paraId="4045E7C1" w14:textId="77777777" w:rsidR="00CF39BD" w:rsidRDefault="00CF39BD"/>
    <w:p w14:paraId="54D8AEDA" w14:textId="77777777" w:rsidR="00CF39BD" w:rsidRDefault="00CF3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58BD" w14:textId="77777777" w:rsidR="00145D9D" w:rsidRDefault="00145D9D" w:rsidP="00F36B9F">
    <w:pPr>
      <w:pStyle w:val="afffb"/>
      <w:jc w:val="left"/>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DAC2" w14:textId="77777777"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A8863" w14:textId="77777777" w:rsidR="000C57D6" w:rsidRDefault="000C57D6" w:rsidP="00C94DF2">
    <w:pPr>
      <w:pStyle w:val="affff8"/>
    </w:pPr>
    <w:r>
      <w:fldChar w:fldCharType="begin"/>
    </w:r>
    <w:r>
      <w:instrText>PAGE   \* MERGEFORMAT</w:instrText>
    </w:r>
    <w:r>
      <w:fldChar w:fldCharType="separate"/>
    </w:r>
    <w:r w:rsidR="00204BE6" w:rsidRPr="00204BE6">
      <w:rPr>
        <w:noProof/>
        <w:lang w:val="zh-CN"/>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BCA9E" w14:textId="77777777" w:rsidR="00F36B9F" w:rsidRDefault="00F36B9F" w:rsidP="00C94DF2">
    <w:pPr>
      <w:pStyle w:val="affff8"/>
    </w:pPr>
    <w:r>
      <w:fldChar w:fldCharType="begin"/>
    </w:r>
    <w:r>
      <w:instrText>PAGE   \* MERGEFORMAT</w:instrText>
    </w:r>
    <w:r>
      <w:fldChar w:fldCharType="separate"/>
    </w:r>
    <w:r w:rsidRPr="00204BE6">
      <w:rPr>
        <w:noProof/>
        <w:lang w:val="zh-CN"/>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C9B08" w14:textId="77777777" w:rsidR="00CF39BD" w:rsidRDefault="00CF39BD" w:rsidP="00D86DB7">
      <w:r>
        <w:separator/>
      </w:r>
    </w:p>
  </w:footnote>
  <w:footnote w:type="continuationSeparator" w:id="0">
    <w:p w14:paraId="10CEB3E8" w14:textId="77777777" w:rsidR="00CF39BD" w:rsidRDefault="00CF39BD" w:rsidP="00D86DB7">
      <w:r>
        <w:continuationSeparator/>
      </w:r>
    </w:p>
    <w:p w14:paraId="64D87A8F" w14:textId="77777777" w:rsidR="00CF39BD" w:rsidRDefault="00CF39BD"/>
    <w:p w14:paraId="5FE2B164" w14:textId="77777777" w:rsidR="00CF39BD" w:rsidRDefault="00CF39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E3F45"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57B9" w14:textId="77777777"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374B" w14:textId="2ABA0A3F"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CF7E92">
      <w:rPr>
        <w:noProof/>
      </w:rPr>
      <w:t>T/SCSSX 00X—202X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CEFB" w14:textId="43347DEF" w:rsidR="00D84FA1" w:rsidRPr="00D84FA1" w:rsidRDefault="00D84FA1" w:rsidP="00A2271D">
    <w:pPr>
      <w:pStyle w:val="afffff0"/>
    </w:pPr>
    <w:r>
      <w:fldChar w:fldCharType="begin"/>
    </w:r>
    <w:r>
      <w:instrText xml:space="preserve"> STYLEREF  标准文件_文件编号  \* MERGEFORMAT </w:instrText>
    </w:r>
    <w:r>
      <w:fldChar w:fldCharType="separate"/>
    </w:r>
    <w:r w:rsidR="00CF7E92">
      <w:t>T/SCSSX 00X</w:t>
    </w:r>
    <w:r w:rsidR="00CF7E92">
      <w:t>—</w:t>
    </w:r>
    <w:r w:rsidR="00CF7E92">
      <w:t>202X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7CF7" w14:textId="560A42F7" w:rsidR="00F36B9F" w:rsidRDefault="00F36B9F" w:rsidP="00F36B9F">
    <w:pPr>
      <w:pStyle w:val="afff9"/>
      <w:jc w:val="lef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CF7E92">
      <w:rPr>
        <w:noProof/>
      </w:rPr>
      <w:t>T/SCSSX 00X—202X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9B16B5A"/>
    <w:multiLevelType w:val="multilevel"/>
    <w:tmpl w:val="63FEA0F4"/>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213946E7"/>
    <w:multiLevelType w:val="hybridMultilevel"/>
    <w:tmpl w:val="7B445868"/>
    <w:lvl w:ilvl="0" w:tplc="9E246F54">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2" w15:restartNumberingAfterBreak="0">
    <w:nsid w:val="2BC84B59"/>
    <w:multiLevelType w:val="hybridMultilevel"/>
    <w:tmpl w:val="B2F25F82"/>
    <w:lvl w:ilvl="0" w:tplc="AE8CAC78">
      <w:start w:val="1"/>
      <w:numFmt w:val="decimal"/>
      <w:lvlText w:val="7.%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3" w15:restartNumberingAfterBreak="0">
    <w:nsid w:val="2C1E2F4E"/>
    <w:multiLevelType w:val="multilevel"/>
    <w:tmpl w:val="FFA2A04E"/>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7"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8"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0"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1"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2"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5"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6"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5A32902C"/>
    <w:multiLevelType w:val="multilevel"/>
    <w:tmpl w:val="ED54792E"/>
    <w:lvl w:ilvl="0">
      <w:start w:val="1"/>
      <w:numFmt w:val="decimal"/>
      <w:suff w:val="nothing"/>
      <w:lvlText w:val="%1　"/>
      <w:lvlJc w:val="left"/>
      <w:pPr>
        <w:tabs>
          <w:tab w:val="left" w:pos="0"/>
        </w:tabs>
        <w:ind w:left="0" w:firstLine="0"/>
      </w:pPr>
      <w:rPr>
        <w:rFonts w:ascii="黑体" w:eastAsia="黑体" w:hAnsi="黑体" w:cs="宋体" w:hint="default"/>
        <w:b w:val="0"/>
        <w:i w:val="0"/>
        <w:sz w:val="21"/>
        <w:szCs w:val="21"/>
      </w:rPr>
    </w:lvl>
    <w:lvl w:ilvl="1">
      <w:start w:val="1"/>
      <w:numFmt w:val="decimal"/>
      <w:lvlText w:val="6.%2"/>
      <w:lvlJc w:val="left"/>
      <w:pPr>
        <w:ind w:left="440" w:hanging="440"/>
      </w:pPr>
      <w:rPr>
        <w:rFonts w:hint="eastAsia"/>
      </w:rPr>
    </w:lvl>
    <w:lvl w:ilvl="2">
      <w:start w:val="1"/>
      <w:numFmt w:val="decimal"/>
      <w:suff w:val="nothing"/>
      <w:lvlText w:val="%1.%2.%3　"/>
      <w:lvlJc w:val="left"/>
      <w:pPr>
        <w:ind w:left="0" w:firstLine="0"/>
      </w:pPr>
      <w:rPr>
        <w:rFonts w:ascii="黑体" w:eastAsia="黑体" w:hAnsi="Times New Roman" w:hint="eastAsia"/>
        <w:b w:val="0"/>
        <w:i w:val="0"/>
        <w:color w:val="auto"/>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5E3C63C7"/>
    <w:multiLevelType w:val="multilevel"/>
    <w:tmpl w:val="D28A9E1C"/>
    <w:lvl w:ilvl="0">
      <w:start w:val="6"/>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3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1985"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4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964703024">
    <w:abstractNumId w:val="0"/>
  </w:num>
  <w:num w:numId="2" w16cid:durableId="890774070">
    <w:abstractNumId w:val="37"/>
  </w:num>
  <w:num w:numId="3" w16cid:durableId="352649788">
    <w:abstractNumId w:val="6"/>
  </w:num>
  <w:num w:numId="4" w16cid:durableId="1775636437">
    <w:abstractNumId w:val="9"/>
  </w:num>
  <w:num w:numId="5" w16cid:durableId="370955223">
    <w:abstractNumId w:val="33"/>
  </w:num>
  <w:num w:numId="6" w16cid:durableId="1366905870">
    <w:abstractNumId w:val="10"/>
  </w:num>
  <w:num w:numId="7" w16cid:durableId="2132360877">
    <w:abstractNumId w:val="24"/>
  </w:num>
  <w:num w:numId="8" w16cid:durableId="1791823863">
    <w:abstractNumId w:val="8"/>
  </w:num>
  <w:num w:numId="9" w16cid:durableId="1366104389">
    <w:abstractNumId w:val="27"/>
  </w:num>
  <w:num w:numId="10" w16cid:durableId="304697970">
    <w:abstractNumId w:val="31"/>
  </w:num>
  <w:num w:numId="11" w16cid:durableId="673798272">
    <w:abstractNumId w:val="25"/>
  </w:num>
  <w:num w:numId="12" w16cid:durableId="1164130069">
    <w:abstractNumId w:val="39"/>
  </w:num>
  <w:num w:numId="13" w16cid:durableId="683899658">
    <w:abstractNumId w:val="22"/>
  </w:num>
  <w:num w:numId="14" w16cid:durableId="2074617280">
    <w:abstractNumId w:val="40"/>
  </w:num>
  <w:num w:numId="15" w16cid:durableId="1471899335">
    <w:abstractNumId w:val="1"/>
  </w:num>
  <w:num w:numId="16" w16cid:durableId="1941136275">
    <w:abstractNumId w:val="30"/>
  </w:num>
  <w:num w:numId="17" w16cid:durableId="741870071">
    <w:abstractNumId w:val="7"/>
  </w:num>
  <w:num w:numId="18" w16cid:durableId="877857973">
    <w:abstractNumId w:val="18"/>
  </w:num>
  <w:num w:numId="19" w16cid:durableId="1541672852">
    <w:abstractNumId w:val="23"/>
  </w:num>
  <w:num w:numId="20" w16cid:durableId="624695256">
    <w:abstractNumId w:val="35"/>
  </w:num>
  <w:num w:numId="21" w16cid:durableId="1326668902">
    <w:abstractNumId w:val="36"/>
  </w:num>
  <w:num w:numId="22" w16cid:durableId="547104498">
    <w:abstractNumId w:val="15"/>
  </w:num>
  <w:num w:numId="23" w16cid:durableId="143396115">
    <w:abstractNumId w:val="17"/>
  </w:num>
  <w:num w:numId="24" w16cid:durableId="1635255349">
    <w:abstractNumId w:val="38"/>
  </w:num>
  <w:num w:numId="25" w16cid:durableId="1986658573">
    <w:abstractNumId w:val="2"/>
  </w:num>
  <w:num w:numId="26" w16cid:durableId="1824546299">
    <w:abstractNumId w:val="5"/>
  </w:num>
  <w:num w:numId="27" w16cid:durableId="643193724">
    <w:abstractNumId w:val="21"/>
  </w:num>
  <w:num w:numId="28" w16cid:durableId="1248266616">
    <w:abstractNumId w:val="19"/>
  </w:num>
  <w:num w:numId="29" w16cid:durableId="1865754229">
    <w:abstractNumId w:val="34"/>
  </w:num>
  <w:num w:numId="30" w16cid:durableId="1632905717">
    <w:abstractNumId w:val="14"/>
  </w:num>
  <w:num w:numId="31" w16cid:durableId="2049210052">
    <w:abstractNumId w:val="32"/>
  </w:num>
  <w:num w:numId="32" w16cid:durableId="540634387">
    <w:abstractNumId w:val="26"/>
  </w:num>
  <w:num w:numId="33" w16cid:durableId="14089220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105137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26655807">
    <w:abstractNumId w:val="16"/>
  </w:num>
  <w:num w:numId="36" w16cid:durableId="656302571">
    <w:abstractNumId w:val="3"/>
  </w:num>
  <w:num w:numId="37" w16cid:durableId="7387494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912423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9720053">
    <w:abstractNumId w:val="37"/>
  </w:num>
  <w:num w:numId="40" w16cid:durableId="1008488132">
    <w:abstractNumId w:val="20"/>
  </w:num>
  <w:num w:numId="41" w16cid:durableId="1894199232">
    <w:abstractNumId w:val="37"/>
  </w:num>
  <w:num w:numId="42" w16cid:durableId="1210267090">
    <w:abstractNumId w:val="37"/>
  </w:num>
  <w:num w:numId="43" w16cid:durableId="283825">
    <w:abstractNumId w:val="37"/>
  </w:num>
  <w:num w:numId="44" w16cid:durableId="881357946">
    <w:abstractNumId w:val="28"/>
  </w:num>
  <w:num w:numId="45" w16cid:durableId="481585693">
    <w:abstractNumId w:val="37"/>
  </w:num>
  <w:num w:numId="46" w16cid:durableId="1368524860">
    <w:abstractNumId w:val="37"/>
  </w:num>
  <w:num w:numId="47" w16cid:durableId="446781512">
    <w:abstractNumId w:val="37"/>
  </w:num>
  <w:num w:numId="48" w16cid:durableId="245264906">
    <w:abstractNumId w:val="31"/>
  </w:num>
  <w:num w:numId="49" w16cid:durableId="258951335">
    <w:abstractNumId w:val="37"/>
  </w:num>
  <w:num w:numId="50" w16cid:durableId="1085808381">
    <w:abstractNumId w:val="31"/>
  </w:num>
  <w:num w:numId="51" w16cid:durableId="1134520555">
    <w:abstractNumId w:val="37"/>
  </w:num>
  <w:num w:numId="52" w16cid:durableId="1144854585">
    <w:abstractNumId w:val="31"/>
  </w:num>
  <w:num w:numId="53" w16cid:durableId="428743679">
    <w:abstractNumId w:val="37"/>
  </w:num>
  <w:num w:numId="54" w16cid:durableId="114913144">
    <w:abstractNumId w:val="37"/>
  </w:num>
  <w:num w:numId="55" w16cid:durableId="1036664497">
    <w:abstractNumId w:val="37"/>
  </w:num>
  <w:num w:numId="56" w16cid:durableId="642581821">
    <w:abstractNumId w:val="37"/>
  </w:num>
  <w:num w:numId="57" w16cid:durableId="903176504">
    <w:abstractNumId w:val="37"/>
  </w:num>
  <w:num w:numId="58" w16cid:durableId="2126725272">
    <w:abstractNumId w:val="11"/>
  </w:num>
  <w:num w:numId="59" w16cid:durableId="1823353243">
    <w:abstractNumId w:val="37"/>
  </w:num>
  <w:num w:numId="60" w16cid:durableId="2074154456">
    <w:abstractNumId w:val="37"/>
  </w:num>
  <w:num w:numId="61" w16cid:durableId="1500197006">
    <w:abstractNumId w:val="37"/>
  </w:num>
  <w:num w:numId="62" w16cid:durableId="2051031513">
    <w:abstractNumId w:val="37"/>
  </w:num>
  <w:num w:numId="63" w16cid:durableId="1656716117">
    <w:abstractNumId w:val="37"/>
  </w:num>
  <w:num w:numId="64" w16cid:durableId="547760608">
    <w:abstractNumId w:val="37"/>
  </w:num>
  <w:num w:numId="65" w16cid:durableId="749159047">
    <w:abstractNumId w:val="37"/>
  </w:num>
  <w:num w:numId="66" w16cid:durableId="548107756">
    <w:abstractNumId w:val="37"/>
  </w:num>
  <w:num w:numId="67" w16cid:durableId="145168969">
    <w:abstractNumId w:val="37"/>
  </w:num>
  <w:num w:numId="68" w16cid:durableId="618876908">
    <w:abstractNumId w:val="37"/>
  </w:num>
  <w:num w:numId="69" w16cid:durableId="655496915">
    <w:abstractNumId w:val="37"/>
  </w:num>
  <w:num w:numId="70" w16cid:durableId="2013213057">
    <w:abstractNumId w:val="37"/>
  </w:num>
  <w:num w:numId="71" w16cid:durableId="850878630">
    <w:abstractNumId w:val="37"/>
  </w:num>
  <w:num w:numId="72" w16cid:durableId="97529930">
    <w:abstractNumId w:val="37"/>
  </w:num>
  <w:num w:numId="73" w16cid:durableId="176237394">
    <w:abstractNumId w:val="37"/>
  </w:num>
  <w:num w:numId="74" w16cid:durableId="1893535540">
    <w:abstractNumId w:val="37"/>
  </w:num>
  <w:num w:numId="75" w16cid:durableId="1282540803">
    <w:abstractNumId w:val="37"/>
  </w:num>
  <w:num w:numId="76" w16cid:durableId="359746622">
    <w:abstractNumId w:val="37"/>
  </w:num>
  <w:num w:numId="77" w16cid:durableId="808480106">
    <w:abstractNumId w:val="37"/>
  </w:num>
  <w:num w:numId="78" w16cid:durableId="1749957775">
    <w:abstractNumId w:val="37"/>
  </w:num>
  <w:num w:numId="79" w16cid:durableId="1200701094">
    <w:abstractNumId w:val="37"/>
  </w:num>
  <w:num w:numId="80" w16cid:durableId="1241217328">
    <w:abstractNumId w:val="37"/>
  </w:num>
  <w:num w:numId="81" w16cid:durableId="956720671">
    <w:abstractNumId w:val="37"/>
  </w:num>
  <w:num w:numId="82" w16cid:durableId="1957564655">
    <w:abstractNumId w:val="37"/>
  </w:num>
  <w:num w:numId="83" w16cid:durableId="1996838141">
    <w:abstractNumId w:val="37"/>
  </w:num>
  <w:num w:numId="84" w16cid:durableId="1899510080">
    <w:abstractNumId w:val="37"/>
  </w:num>
  <w:num w:numId="85" w16cid:durableId="321782350">
    <w:abstractNumId w:val="12"/>
  </w:num>
  <w:num w:numId="86" w16cid:durableId="809590467">
    <w:abstractNumId w:val="37"/>
  </w:num>
  <w:num w:numId="87" w16cid:durableId="1181820019">
    <w:abstractNumId w:val="37"/>
  </w:num>
  <w:num w:numId="88" w16cid:durableId="577137803">
    <w:abstractNumId w:val="4"/>
  </w:num>
  <w:num w:numId="89" w16cid:durableId="726805105">
    <w:abstractNumId w:val="37"/>
  </w:num>
  <w:num w:numId="90" w16cid:durableId="457995397">
    <w:abstractNumId w:val="29"/>
  </w:num>
  <w:num w:numId="91" w16cid:durableId="879394610">
    <w:abstractNumId w:val="13"/>
  </w:num>
  <w:num w:numId="92" w16cid:durableId="111244050">
    <w:abstractNumId w:val="37"/>
  </w:num>
  <w:num w:numId="93" w16cid:durableId="273945849">
    <w:abstractNumId w:val="37"/>
  </w:num>
  <w:num w:numId="94" w16cid:durableId="1026175706">
    <w:abstractNumId w:val="37"/>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trackRevisions/>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92"/>
    <w:rsid w:val="0000040A"/>
    <w:rsid w:val="00000A94"/>
    <w:rsid w:val="00001972"/>
    <w:rsid w:val="00001D9A"/>
    <w:rsid w:val="000068CA"/>
    <w:rsid w:val="0000790D"/>
    <w:rsid w:val="00007B3A"/>
    <w:rsid w:val="000107E0"/>
    <w:rsid w:val="00011FDE"/>
    <w:rsid w:val="00012FFD"/>
    <w:rsid w:val="00014162"/>
    <w:rsid w:val="00014340"/>
    <w:rsid w:val="00016576"/>
    <w:rsid w:val="00016A9C"/>
    <w:rsid w:val="00021829"/>
    <w:rsid w:val="00021965"/>
    <w:rsid w:val="00021FDF"/>
    <w:rsid w:val="00022184"/>
    <w:rsid w:val="00022762"/>
    <w:rsid w:val="000238E0"/>
    <w:rsid w:val="000249DB"/>
    <w:rsid w:val="0002548B"/>
    <w:rsid w:val="0002595E"/>
    <w:rsid w:val="000303C3"/>
    <w:rsid w:val="00031024"/>
    <w:rsid w:val="00032AE2"/>
    <w:rsid w:val="000331D3"/>
    <w:rsid w:val="00033AC2"/>
    <w:rsid w:val="000346A5"/>
    <w:rsid w:val="00034F67"/>
    <w:rsid w:val="000359C3"/>
    <w:rsid w:val="00035A7D"/>
    <w:rsid w:val="0004249A"/>
    <w:rsid w:val="00042BAC"/>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3E74"/>
    <w:rsid w:val="00067F1E"/>
    <w:rsid w:val="00071962"/>
    <w:rsid w:val="00071CC0"/>
    <w:rsid w:val="00073C8C"/>
    <w:rsid w:val="00074603"/>
    <w:rsid w:val="00077B64"/>
    <w:rsid w:val="00080A1C"/>
    <w:rsid w:val="00082317"/>
    <w:rsid w:val="00083D2C"/>
    <w:rsid w:val="00086AA1"/>
    <w:rsid w:val="00087A77"/>
    <w:rsid w:val="00090CA6"/>
    <w:rsid w:val="00092B8A"/>
    <w:rsid w:val="00092FB0"/>
    <w:rsid w:val="000934C5"/>
    <w:rsid w:val="00093D25"/>
    <w:rsid w:val="00093DAB"/>
    <w:rsid w:val="00094D73"/>
    <w:rsid w:val="00096A64"/>
    <w:rsid w:val="00096D63"/>
    <w:rsid w:val="000A0B60"/>
    <w:rsid w:val="000A0EB8"/>
    <w:rsid w:val="000A19FC"/>
    <w:rsid w:val="000A296B"/>
    <w:rsid w:val="000A7311"/>
    <w:rsid w:val="000B060F"/>
    <w:rsid w:val="000B1349"/>
    <w:rsid w:val="000B1592"/>
    <w:rsid w:val="000B1FF2"/>
    <w:rsid w:val="000B3CDA"/>
    <w:rsid w:val="000B45D6"/>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4DE7"/>
    <w:rsid w:val="000F5FE6"/>
    <w:rsid w:val="000F67E9"/>
    <w:rsid w:val="00104926"/>
    <w:rsid w:val="00113B1E"/>
    <w:rsid w:val="00115011"/>
    <w:rsid w:val="0011711C"/>
    <w:rsid w:val="001202CA"/>
    <w:rsid w:val="00124E4F"/>
    <w:rsid w:val="0012531D"/>
    <w:rsid w:val="001260B7"/>
    <w:rsid w:val="001265CB"/>
    <w:rsid w:val="001268A3"/>
    <w:rsid w:val="001321C6"/>
    <w:rsid w:val="001325C4"/>
    <w:rsid w:val="00133010"/>
    <w:rsid w:val="001338EE"/>
    <w:rsid w:val="00133AAE"/>
    <w:rsid w:val="00135323"/>
    <w:rsid w:val="001356C4"/>
    <w:rsid w:val="00141114"/>
    <w:rsid w:val="00142969"/>
    <w:rsid w:val="00142D6E"/>
    <w:rsid w:val="001457E7"/>
    <w:rsid w:val="00145D9D"/>
    <w:rsid w:val="00146388"/>
    <w:rsid w:val="00147907"/>
    <w:rsid w:val="00147D93"/>
    <w:rsid w:val="0015104F"/>
    <w:rsid w:val="001529E5"/>
    <w:rsid w:val="00153C7E"/>
    <w:rsid w:val="00156B25"/>
    <w:rsid w:val="00156E1A"/>
    <w:rsid w:val="00157894"/>
    <w:rsid w:val="00157B55"/>
    <w:rsid w:val="001642FA"/>
    <w:rsid w:val="0016441E"/>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77E01"/>
    <w:rsid w:val="001852C9"/>
    <w:rsid w:val="00190087"/>
    <w:rsid w:val="001913C4"/>
    <w:rsid w:val="0019257E"/>
    <w:rsid w:val="0019348F"/>
    <w:rsid w:val="00193A07"/>
    <w:rsid w:val="00194C95"/>
    <w:rsid w:val="00195C34"/>
    <w:rsid w:val="00195F25"/>
    <w:rsid w:val="00196EF5"/>
    <w:rsid w:val="001A1A53"/>
    <w:rsid w:val="001A234A"/>
    <w:rsid w:val="001A422A"/>
    <w:rsid w:val="001A4CF3"/>
    <w:rsid w:val="001A6D9A"/>
    <w:rsid w:val="001B06E8"/>
    <w:rsid w:val="001B71D0"/>
    <w:rsid w:val="001B71EE"/>
    <w:rsid w:val="001B7BDB"/>
    <w:rsid w:val="001C04A8"/>
    <w:rsid w:val="001C2C03"/>
    <w:rsid w:val="001C42F7"/>
    <w:rsid w:val="001C49E5"/>
    <w:rsid w:val="001C680C"/>
    <w:rsid w:val="001C74EB"/>
    <w:rsid w:val="001C7FEA"/>
    <w:rsid w:val="001D0499"/>
    <w:rsid w:val="001D0BBE"/>
    <w:rsid w:val="001D0ED4"/>
    <w:rsid w:val="001D212F"/>
    <w:rsid w:val="001D22A2"/>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9CD"/>
    <w:rsid w:val="00202AA4"/>
    <w:rsid w:val="002031F7"/>
    <w:rsid w:val="002040E6"/>
    <w:rsid w:val="00204BE6"/>
    <w:rsid w:val="0020527B"/>
    <w:rsid w:val="002055CE"/>
    <w:rsid w:val="00205F2C"/>
    <w:rsid w:val="00210B15"/>
    <w:rsid w:val="002142EA"/>
    <w:rsid w:val="002204BB"/>
    <w:rsid w:val="002206CF"/>
    <w:rsid w:val="00221B79"/>
    <w:rsid w:val="00221C6B"/>
    <w:rsid w:val="00223EFB"/>
    <w:rsid w:val="0022486E"/>
    <w:rsid w:val="002253A1"/>
    <w:rsid w:val="00225CF8"/>
    <w:rsid w:val="0022794E"/>
    <w:rsid w:val="00233D64"/>
    <w:rsid w:val="0023482A"/>
    <w:rsid w:val="00234E90"/>
    <w:rsid w:val="002359CB"/>
    <w:rsid w:val="00243540"/>
    <w:rsid w:val="0024497B"/>
    <w:rsid w:val="0024515B"/>
    <w:rsid w:val="00245905"/>
    <w:rsid w:val="00246021"/>
    <w:rsid w:val="00246492"/>
    <w:rsid w:val="0024666E"/>
    <w:rsid w:val="00247368"/>
    <w:rsid w:val="00247F52"/>
    <w:rsid w:val="00250B25"/>
    <w:rsid w:val="00250BBE"/>
    <w:rsid w:val="002515C2"/>
    <w:rsid w:val="0025194F"/>
    <w:rsid w:val="00254AAE"/>
    <w:rsid w:val="00257A1D"/>
    <w:rsid w:val="0026148A"/>
    <w:rsid w:val="00262696"/>
    <w:rsid w:val="00263D25"/>
    <w:rsid w:val="00263ECC"/>
    <w:rsid w:val="002643C3"/>
    <w:rsid w:val="00264A0C"/>
    <w:rsid w:val="00266EEB"/>
    <w:rsid w:val="00266FB9"/>
    <w:rsid w:val="00267EF4"/>
    <w:rsid w:val="00270CB8"/>
    <w:rsid w:val="00272B08"/>
    <w:rsid w:val="00274AAE"/>
    <w:rsid w:val="00276FBB"/>
    <w:rsid w:val="00281325"/>
    <w:rsid w:val="002819D0"/>
    <w:rsid w:val="00281BB8"/>
    <w:rsid w:val="00281E9E"/>
    <w:rsid w:val="00282405"/>
    <w:rsid w:val="00285170"/>
    <w:rsid w:val="002852FA"/>
    <w:rsid w:val="00285361"/>
    <w:rsid w:val="00292D60"/>
    <w:rsid w:val="002935D6"/>
    <w:rsid w:val="00294D34"/>
    <w:rsid w:val="00294E3B"/>
    <w:rsid w:val="00296193"/>
    <w:rsid w:val="00296C66"/>
    <w:rsid w:val="00296EBE"/>
    <w:rsid w:val="002974E3"/>
    <w:rsid w:val="002A084B"/>
    <w:rsid w:val="002A1260"/>
    <w:rsid w:val="002A1589"/>
    <w:rsid w:val="002A1608"/>
    <w:rsid w:val="002A2219"/>
    <w:rsid w:val="002A25DC"/>
    <w:rsid w:val="002A3AAB"/>
    <w:rsid w:val="002A4CEA"/>
    <w:rsid w:val="002A4D28"/>
    <w:rsid w:val="002A572F"/>
    <w:rsid w:val="002A5977"/>
    <w:rsid w:val="002A5A13"/>
    <w:rsid w:val="002A757F"/>
    <w:rsid w:val="002A7F44"/>
    <w:rsid w:val="002B0BCB"/>
    <w:rsid w:val="002B0C40"/>
    <w:rsid w:val="002B1966"/>
    <w:rsid w:val="002B2465"/>
    <w:rsid w:val="002B2F32"/>
    <w:rsid w:val="002B4508"/>
    <w:rsid w:val="002B5779"/>
    <w:rsid w:val="002B7332"/>
    <w:rsid w:val="002B7F51"/>
    <w:rsid w:val="002C09E7"/>
    <w:rsid w:val="002C1362"/>
    <w:rsid w:val="002C1E06"/>
    <w:rsid w:val="002C3F07"/>
    <w:rsid w:val="002C5278"/>
    <w:rsid w:val="002C656A"/>
    <w:rsid w:val="002C6C17"/>
    <w:rsid w:val="002C7EBB"/>
    <w:rsid w:val="002D06C1"/>
    <w:rsid w:val="002D0846"/>
    <w:rsid w:val="002D42B5"/>
    <w:rsid w:val="002D4F1A"/>
    <w:rsid w:val="002D6EC6"/>
    <w:rsid w:val="002D79AC"/>
    <w:rsid w:val="002E039D"/>
    <w:rsid w:val="002E4D5A"/>
    <w:rsid w:val="002E6326"/>
    <w:rsid w:val="002E7409"/>
    <w:rsid w:val="002F30E0"/>
    <w:rsid w:val="002F35E4"/>
    <w:rsid w:val="002F3730"/>
    <w:rsid w:val="002F376B"/>
    <w:rsid w:val="002F38E1"/>
    <w:rsid w:val="002F76CB"/>
    <w:rsid w:val="002F7AF6"/>
    <w:rsid w:val="00300E63"/>
    <w:rsid w:val="00302F5F"/>
    <w:rsid w:val="0030361C"/>
    <w:rsid w:val="0030441D"/>
    <w:rsid w:val="00306063"/>
    <w:rsid w:val="003104B4"/>
    <w:rsid w:val="00313B85"/>
    <w:rsid w:val="003144B3"/>
    <w:rsid w:val="00317988"/>
    <w:rsid w:val="003221B4"/>
    <w:rsid w:val="0032258D"/>
    <w:rsid w:val="00322E62"/>
    <w:rsid w:val="00324D13"/>
    <w:rsid w:val="00324EDD"/>
    <w:rsid w:val="003300D5"/>
    <w:rsid w:val="003331E4"/>
    <w:rsid w:val="00336C64"/>
    <w:rsid w:val="00337162"/>
    <w:rsid w:val="00337173"/>
    <w:rsid w:val="0034194F"/>
    <w:rsid w:val="00341A41"/>
    <w:rsid w:val="00344605"/>
    <w:rsid w:val="003474AA"/>
    <w:rsid w:val="00350D1D"/>
    <w:rsid w:val="00352C83"/>
    <w:rsid w:val="003615D2"/>
    <w:rsid w:val="0036429C"/>
    <w:rsid w:val="00364A53"/>
    <w:rsid w:val="003654CB"/>
    <w:rsid w:val="00365AA9"/>
    <w:rsid w:val="00365F86"/>
    <w:rsid w:val="00365F87"/>
    <w:rsid w:val="0036686D"/>
    <w:rsid w:val="00366E89"/>
    <w:rsid w:val="0037046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1FE4"/>
    <w:rsid w:val="003A4077"/>
    <w:rsid w:val="003B0966"/>
    <w:rsid w:val="003B09AD"/>
    <w:rsid w:val="003B13E4"/>
    <w:rsid w:val="003B1F18"/>
    <w:rsid w:val="003B5BF0"/>
    <w:rsid w:val="003B60BF"/>
    <w:rsid w:val="003B6BE3"/>
    <w:rsid w:val="003C010C"/>
    <w:rsid w:val="003C0A6C"/>
    <w:rsid w:val="003C14F8"/>
    <w:rsid w:val="003C5A43"/>
    <w:rsid w:val="003D035C"/>
    <w:rsid w:val="003D0519"/>
    <w:rsid w:val="003D0FF6"/>
    <w:rsid w:val="003D25A6"/>
    <w:rsid w:val="003D262C"/>
    <w:rsid w:val="003D6D61"/>
    <w:rsid w:val="003E091D"/>
    <w:rsid w:val="003E1C53"/>
    <w:rsid w:val="003E2039"/>
    <w:rsid w:val="003E2A69"/>
    <w:rsid w:val="003E2D49"/>
    <w:rsid w:val="003E2FD4"/>
    <w:rsid w:val="003E49F6"/>
    <w:rsid w:val="003E4A7E"/>
    <w:rsid w:val="003E660F"/>
    <w:rsid w:val="003F0841"/>
    <w:rsid w:val="003F23D3"/>
    <w:rsid w:val="003F3F08"/>
    <w:rsid w:val="003F49F1"/>
    <w:rsid w:val="003F6272"/>
    <w:rsid w:val="00400E72"/>
    <w:rsid w:val="00401400"/>
    <w:rsid w:val="00404869"/>
    <w:rsid w:val="00405884"/>
    <w:rsid w:val="00407D39"/>
    <w:rsid w:val="004143E8"/>
    <w:rsid w:val="0041477A"/>
    <w:rsid w:val="004167A3"/>
    <w:rsid w:val="00417ADE"/>
    <w:rsid w:val="00421804"/>
    <w:rsid w:val="00426991"/>
    <w:rsid w:val="00432DAA"/>
    <w:rsid w:val="00434305"/>
    <w:rsid w:val="00435DF7"/>
    <w:rsid w:val="0044083F"/>
    <w:rsid w:val="00441AE7"/>
    <w:rsid w:val="00445574"/>
    <w:rsid w:val="004462D9"/>
    <w:rsid w:val="004467FB"/>
    <w:rsid w:val="00447CF0"/>
    <w:rsid w:val="00450548"/>
    <w:rsid w:val="00450D65"/>
    <w:rsid w:val="00452D6B"/>
    <w:rsid w:val="00454484"/>
    <w:rsid w:val="0045517B"/>
    <w:rsid w:val="00463B77"/>
    <w:rsid w:val="00463C7B"/>
    <w:rsid w:val="004644A6"/>
    <w:rsid w:val="004659BD"/>
    <w:rsid w:val="00470775"/>
    <w:rsid w:val="004746B1"/>
    <w:rsid w:val="0047583F"/>
    <w:rsid w:val="00475DE8"/>
    <w:rsid w:val="004803E2"/>
    <w:rsid w:val="00480664"/>
    <w:rsid w:val="00481C44"/>
    <w:rsid w:val="00484936"/>
    <w:rsid w:val="00485C89"/>
    <w:rsid w:val="00486BE3"/>
    <w:rsid w:val="004905E4"/>
    <w:rsid w:val="00490A4B"/>
    <w:rsid w:val="00490A89"/>
    <w:rsid w:val="00490AB4"/>
    <w:rsid w:val="00492521"/>
    <w:rsid w:val="00492F02"/>
    <w:rsid w:val="004939AE"/>
    <w:rsid w:val="004A12DF"/>
    <w:rsid w:val="004A1BA8"/>
    <w:rsid w:val="004A4B57"/>
    <w:rsid w:val="004A63FA"/>
    <w:rsid w:val="004A69DF"/>
    <w:rsid w:val="004B0272"/>
    <w:rsid w:val="004B1EE8"/>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2167"/>
    <w:rsid w:val="0050363E"/>
    <w:rsid w:val="005039BC"/>
    <w:rsid w:val="005043BB"/>
    <w:rsid w:val="00504A3D"/>
    <w:rsid w:val="00505767"/>
    <w:rsid w:val="005073F0"/>
    <w:rsid w:val="00510A7B"/>
    <w:rsid w:val="00512F6E"/>
    <w:rsid w:val="00513038"/>
    <w:rsid w:val="00514174"/>
    <w:rsid w:val="00514D9F"/>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6230"/>
    <w:rsid w:val="005479DA"/>
    <w:rsid w:val="00547BCC"/>
    <w:rsid w:val="0055013B"/>
    <w:rsid w:val="00551F6F"/>
    <w:rsid w:val="00555044"/>
    <w:rsid w:val="00561475"/>
    <w:rsid w:val="0056487B"/>
    <w:rsid w:val="00564FB9"/>
    <w:rsid w:val="00572E37"/>
    <w:rsid w:val="00573D9E"/>
    <w:rsid w:val="005801E3"/>
    <w:rsid w:val="00581802"/>
    <w:rsid w:val="005836A8"/>
    <w:rsid w:val="0058409C"/>
    <w:rsid w:val="00584262"/>
    <w:rsid w:val="00586630"/>
    <w:rsid w:val="00587ADD"/>
    <w:rsid w:val="00592E7E"/>
    <w:rsid w:val="00596160"/>
    <w:rsid w:val="005966E2"/>
    <w:rsid w:val="00597007"/>
    <w:rsid w:val="005A0966"/>
    <w:rsid w:val="005A11B7"/>
    <w:rsid w:val="005A260B"/>
    <w:rsid w:val="005A4A1B"/>
    <w:rsid w:val="005A7830"/>
    <w:rsid w:val="005A7FCE"/>
    <w:rsid w:val="005B0F3F"/>
    <w:rsid w:val="005B46E9"/>
    <w:rsid w:val="005B4903"/>
    <w:rsid w:val="005B51CE"/>
    <w:rsid w:val="005B5885"/>
    <w:rsid w:val="005B5CD7"/>
    <w:rsid w:val="005B6CF6"/>
    <w:rsid w:val="005B7422"/>
    <w:rsid w:val="005C114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15B2"/>
    <w:rsid w:val="005F284E"/>
    <w:rsid w:val="005F49ED"/>
    <w:rsid w:val="006015CE"/>
    <w:rsid w:val="00604784"/>
    <w:rsid w:val="00606419"/>
    <w:rsid w:val="00607D29"/>
    <w:rsid w:val="006106BD"/>
    <w:rsid w:val="00612952"/>
    <w:rsid w:val="00614CC1"/>
    <w:rsid w:val="00615A9D"/>
    <w:rsid w:val="00617387"/>
    <w:rsid w:val="006205D6"/>
    <w:rsid w:val="006238C1"/>
    <w:rsid w:val="00624A3C"/>
    <w:rsid w:val="006252D8"/>
    <w:rsid w:val="006259BC"/>
    <w:rsid w:val="0062636B"/>
    <w:rsid w:val="00632182"/>
    <w:rsid w:val="00632AE0"/>
    <w:rsid w:val="00633C17"/>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1D54"/>
    <w:rsid w:val="00672060"/>
    <w:rsid w:val="00672BFD"/>
    <w:rsid w:val="00673868"/>
    <w:rsid w:val="006770F4"/>
    <w:rsid w:val="00677A84"/>
    <w:rsid w:val="0068026D"/>
    <w:rsid w:val="00680A27"/>
    <w:rsid w:val="006816A4"/>
    <w:rsid w:val="006819B8"/>
    <w:rsid w:val="006840A6"/>
    <w:rsid w:val="006850CD"/>
    <w:rsid w:val="00685AAB"/>
    <w:rsid w:val="006863A1"/>
    <w:rsid w:val="0069432E"/>
    <w:rsid w:val="006949F0"/>
    <w:rsid w:val="006A07AA"/>
    <w:rsid w:val="006A25E5"/>
    <w:rsid w:val="006A2B46"/>
    <w:rsid w:val="006A336D"/>
    <w:rsid w:val="006A37B9"/>
    <w:rsid w:val="006B2672"/>
    <w:rsid w:val="006B54BF"/>
    <w:rsid w:val="006B5F44"/>
    <w:rsid w:val="006B5F90"/>
    <w:rsid w:val="006B62E4"/>
    <w:rsid w:val="006C1BBA"/>
    <w:rsid w:val="006C2079"/>
    <w:rsid w:val="006C3DA9"/>
    <w:rsid w:val="006C5A62"/>
    <w:rsid w:val="006C5D68"/>
    <w:rsid w:val="006C6976"/>
    <w:rsid w:val="006C6DD0"/>
    <w:rsid w:val="006D04EA"/>
    <w:rsid w:val="006D16C4"/>
    <w:rsid w:val="006D3E96"/>
    <w:rsid w:val="006D4515"/>
    <w:rsid w:val="006D4BB1"/>
    <w:rsid w:val="006D5FCB"/>
    <w:rsid w:val="006D6593"/>
    <w:rsid w:val="006F03A8"/>
    <w:rsid w:val="006F2ACA"/>
    <w:rsid w:val="006F2ADC"/>
    <w:rsid w:val="006F2BFE"/>
    <w:rsid w:val="006F31E9"/>
    <w:rsid w:val="006F327C"/>
    <w:rsid w:val="006F6284"/>
    <w:rsid w:val="007002C5"/>
    <w:rsid w:val="00704387"/>
    <w:rsid w:val="00707669"/>
    <w:rsid w:val="00711CBA"/>
    <w:rsid w:val="00711FB5"/>
    <w:rsid w:val="00712A01"/>
    <w:rsid w:val="00714F58"/>
    <w:rsid w:val="00722FBF"/>
    <w:rsid w:val="00722FC2"/>
    <w:rsid w:val="007258F3"/>
    <w:rsid w:val="00725949"/>
    <w:rsid w:val="00727FA2"/>
    <w:rsid w:val="007322D9"/>
    <w:rsid w:val="00732BC0"/>
    <w:rsid w:val="00732C84"/>
    <w:rsid w:val="0073720F"/>
    <w:rsid w:val="00737796"/>
    <w:rsid w:val="0074165C"/>
    <w:rsid w:val="00742C35"/>
    <w:rsid w:val="007431A2"/>
    <w:rsid w:val="007432CA"/>
    <w:rsid w:val="00743814"/>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3E7F"/>
    <w:rsid w:val="00774DA4"/>
    <w:rsid w:val="00776599"/>
    <w:rsid w:val="00780A96"/>
    <w:rsid w:val="0078114B"/>
    <w:rsid w:val="00781DD2"/>
    <w:rsid w:val="00781EB7"/>
    <w:rsid w:val="00783ECF"/>
    <w:rsid w:val="0078413A"/>
    <w:rsid w:val="007959E8"/>
    <w:rsid w:val="00795E9C"/>
    <w:rsid w:val="007A0521"/>
    <w:rsid w:val="007A2E12"/>
    <w:rsid w:val="007A3475"/>
    <w:rsid w:val="007A41C8"/>
    <w:rsid w:val="007A54CE"/>
    <w:rsid w:val="007A6FD9"/>
    <w:rsid w:val="007A7FDF"/>
    <w:rsid w:val="007A7FFA"/>
    <w:rsid w:val="007B04EB"/>
    <w:rsid w:val="007B0D4F"/>
    <w:rsid w:val="007B5A3D"/>
    <w:rsid w:val="007B5B95"/>
    <w:rsid w:val="007B68EA"/>
    <w:rsid w:val="007B6F7B"/>
    <w:rsid w:val="007B714A"/>
    <w:rsid w:val="007B7453"/>
    <w:rsid w:val="007C2D89"/>
    <w:rsid w:val="007C30D7"/>
    <w:rsid w:val="007C4593"/>
    <w:rsid w:val="007C5309"/>
    <w:rsid w:val="007C6069"/>
    <w:rsid w:val="007D06C4"/>
    <w:rsid w:val="007D1352"/>
    <w:rsid w:val="007D1B81"/>
    <w:rsid w:val="007D2508"/>
    <w:rsid w:val="007D346A"/>
    <w:rsid w:val="007D6518"/>
    <w:rsid w:val="007D76BD"/>
    <w:rsid w:val="007E0BF1"/>
    <w:rsid w:val="007E2A93"/>
    <w:rsid w:val="007F0ED8"/>
    <w:rsid w:val="007F0F63"/>
    <w:rsid w:val="007F18F4"/>
    <w:rsid w:val="007F6ECF"/>
    <w:rsid w:val="007F75CE"/>
    <w:rsid w:val="008011F3"/>
    <w:rsid w:val="008013A4"/>
    <w:rsid w:val="008027CE"/>
    <w:rsid w:val="0080299F"/>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5DFD"/>
    <w:rsid w:val="008269DD"/>
    <w:rsid w:val="00830621"/>
    <w:rsid w:val="0083348C"/>
    <w:rsid w:val="008373D3"/>
    <w:rsid w:val="00840617"/>
    <w:rsid w:val="00840F84"/>
    <w:rsid w:val="00842A47"/>
    <w:rsid w:val="00843C13"/>
    <w:rsid w:val="00845200"/>
    <w:rsid w:val="008454F8"/>
    <w:rsid w:val="00850231"/>
    <w:rsid w:val="0085173A"/>
    <w:rsid w:val="008560D7"/>
    <w:rsid w:val="008603CE"/>
    <w:rsid w:val="008620FC"/>
    <w:rsid w:val="008627A5"/>
    <w:rsid w:val="00863E05"/>
    <w:rsid w:val="00865ACA"/>
    <w:rsid w:val="00865D28"/>
    <w:rsid w:val="00865F85"/>
    <w:rsid w:val="00867C10"/>
    <w:rsid w:val="00870439"/>
    <w:rsid w:val="00870DA1"/>
    <w:rsid w:val="00880D0B"/>
    <w:rsid w:val="00883F93"/>
    <w:rsid w:val="00884DB3"/>
    <w:rsid w:val="00885A9D"/>
    <w:rsid w:val="008864F6"/>
    <w:rsid w:val="0089049D"/>
    <w:rsid w:val="008928C9"/>
    <w:rsid w:val="008938DC"/>
    <w:rsid w:val="00893FD1"/>
    <w:rsid w:val="00894836"/>
    <w:rsid w:val="00894948"/>
    <w:rsid w:val="00895172"/>
    <w:rsid w:val="00895680"/>
    <w:rsid w:val="00896DFF"/>
    <w:rsid w:val="0089762C"/>
    <w:rsid w:val="008A0A33"/>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27D"/>
    <w:rsid w:val="008D53AD"/>
    <w:rsid w:val="008D562B"/>
    <w:rsid w:val="008D5733"/>
    <w:rsid w:val="008D622B"/>
    <w:rsid w:val="008D666C"/>
    <w:rsid w:val="008D7B54"/>
    <w:rsid w:val="008E0C9D"/>
    <w:rsid w:val="008E1648"/>
    <w:rsid w:val="008E1B3E"/>
    <w:rsid w:val="008E2319"/>
    <w:rsid w:val="008E4BB6"/>
    <w:rsid w:val="008E5518"/>
    <w:rsid w:val="008E6A84"/>
    <w:rsid w:val="008E6C60"/>
    <w:rsid w:val="008F0CDC"/>
    <w:rsid w:val="008F0DAD"/>
    <w:rsid w:val="008F17A3"/>
    <w:rsid w:val="008F1ED3"/>
    <w:rsid w:val="008F4C29"/>
    <w:rsid w:val="008F70BD"/>
    <w:rsid w:val="008F788F"/>
    <w:rsid w:val="008F7EA2"/>
    <w:rsid w:val="00902722"/>
    <w:rsid w:val="009027BC"/>
    <w:rsid w:val="00904434"/>
    <w:rsid w:val="009062E6"/>
    <w:rsid w:val="00907521"/>
    <w:rsid w:val="00911BE5"/>
    <w:rsid w:val="00913CA9"/>
    <w:rsid w:val="009145AE"/>
    <w:rsid w:val="009146CE"/>
    <w:rsid w:val="00914CA7"/>
    <w:rsid w:val="00915C3E"/>
    <w:rsid w:val="009161A8"/>
    <w:rsid w:val="00916EEB"/>
    <w:rsid w:val="009245F5"/>
    <w:rsid w:val="009249EC"/>
    <w:rsid w:val="009273B3"/>
    <w:rsid w:val="009303FC"/>
    <w:rsid w:val="009305B5"/>
    <w:rsid w:val="009409CC"/>
    <w:rsid w:val="009429D5"/>
    <w:rsid w:val="00942BF1"/>
    <w:rsid w:val="00945180"/>
    <w:rsid w:val="00945428"/>
    <w:rsid w:val="0094607B"/>
    <w:rsid w:val="00953604"/>
    <w:rsid w:val="0095397D"/>
    <w:rsid w:val="00954679"/>
    <w:rsid w:val="0095496B"/>
    <w:rsid w:val="00955627"/>
    <w:rsid w:val="009610DC"/>
    <w:rsid w:val="00961490"/>
    <w:rsid w:val="0096381A"/>
    <w:rsid w:val="00965E04"/>
    <w:rsid w:val="009674AD"/>
    <w:rsid w:val="00970CDC"/>
    <w:rsid w:val="0097178B"/>
    <w:rsid w:val="0097207F"/>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635C"/>
    <w:rsid w:val="009A72AD"/>
    <w:rsid w:val="009A7B71"/>
    <w:rsid w:val="009B09E0"/>
    <w:rsid w:val="009B0BC5"/>
    <w:rsid w:val="009B1247"/>
    <w:rsid w:val="009B6029"/>
    <w:rsid w:val="009B6971"/>
    <w:rsid w:val="009C0F61"/>
    <w:rsid w:val="009C27F1"/>
    <w:rsid w:val="009C3152"/>
    <w:rsid w:val="009C4CFA"/>
    <w:rsid w:val="009C5070"/>
    <w:rsid w:val="009C6FE0"/>
    <w:rsid w:val="009D10CF"/>
    <w:rsid w:val="009D112C"/>
    <w:rsid w:val="009D1E04"/>
    <w:rsid w:val="009D47FA"/>
    <w:rsid w:val="009D4C5B"/>
    <w:rsid w:val="009D50D2"/>
    <w:rsid w:val="009D6BCA"/>
    <w:rsid w:val="009E0014"/>
    <w:rsid w:val="009E0F62"/>
    <w:rsid w:val="009E4A58"/>
    <w:rsid w:val="009E5A2D"/>
    <w:rsid w:val="009E5AB2"/>
    <w:rsid w:val="009E6219"/>
    <w:rsid w:val="009F03B3"/>
    <w:rsid w:val="00A0096C"/>
    <w:rsid w:val="00A01757"/>
    <w:rsid w:val="00A028C0"/>
    <w:rsid w:val="00A02BAE"/>
    <w:rsid w:val="00A02F3D"/>
    <w:rsid w:val="00A04136"/>
    <w:rsid w:val="00A06A6B"/>
    <w:rsid w:val="00A07D9C"/>
    <w:rsid w:val="00A07E47"/>
    <w:rsid w:val="00A129D0"/>
    <w:rsid w:val="00A12C33"/>
    <w:rsid w:val="00A138BA"/>
    <w:rsid w:val="00A14C8E"/>
    <w:rsid w:val="00A153D9"/>
    <w:rsid w:val="00A15F09"/>
    <w:rsid w:val="00A169B6"/>
    <w:rsid w:val="00A2271D"/>
    <w:rsid w:val="00A23493"/>
    <w:rsid w:val="00A237D5"/>
    <w:rsid w:val="00A30EFC"/>
    <w:rsid w:val="00A31984"/>
    <w:rsid w:val="00A32D73"/>
    <w:rsid w:val="00A3367B"/>
    <w:rsid w:val="00A34066"/>
    <w:rsid w:val="00A345B7"/>
    <w:rsid w:val="00A3597D"/>
    <w:rsid w:val="00A36DD1"/>
    <w:rsid w:val="00A37F33"/>
    <w:rsid w:val="00A4006C"/>
    <w:rsid w:val="00A40091"/>
    <w:rsid w:val="00A4030F"/>
    <w:rsid w:val="00A41545"/>
    <w:rsid w:val="00A41C79"/>
    <w:rsid w:val="00A41CB5"/>
    <w:rsid w:val="00A42CDF"/>
    <w:rsid w:val="00A4452E"/>
    <w:rsid w:val="00A4472C"/>
    <w:rsid w:val="00A44E69"/>
    <w:rsid w:val="00A4661E"/>
    <w:rsid w:val="00A47CC2"/>
    <w:rsid w:val="00A55BD6"/>
    <w:rsid w:val="00A55D50"/>
    <w:rsid w:val="00A57142"/>
    <w:rsid w:val="00A63B8F"/>
    <w:rsid w:val="00A648CD"/>
    <w:rsid w:val="00A650C4"/>
    <w:rsid w:val="00A6537A"/>
    <w:rsid w:val="00A66BD6"/>
    <w:rsid w:val="00A67574"/>
    <w:rsid w:val="00A67866"/>
    <w:rsid w:val="00A70B07"/>
    <w:rsid w:val="00A723F8"/>
    <w:rsid w:val="00A76EC6"/>
    <w:rsid w:val="00A77CCB"/>
    <w:rsid w:val="00A81CC2"/>
    <w:rsid w:val="00A83D8D"/>
    <w:rsid w:val="00A8446B"/>
    <w:rsid w:val="00A8473F"/>
    <w:rsid w:val="00A862D6"/>
    <w:rsid w:val="00A8715E"/>
    <w:rsid w:val="00A90535"/>
    <w:rsid w:val="00A9295B"/>
    <w:rsid w:val="00A93B09"/>
    <w:rsid w:val="00A952D7"/>
    <w:rsid w:val="00A963F7"/>
    <w:rsid w:val="00A96AD8"/>
    <w:rsid w:val="00A97C04"/>
    <w:rsid w:val="00AA052C"/>
    <w:rsid w:val="00AA063B"/>
    <w:rsid w:val="00AA1E45"/>
    <w:rsid w:val="00AA4286"/>
    <w:rsid w:val="00AA456B"/>
    <w:rsid w:val="00AA57F5"/>
    <w:rsid w:val="00AA672E"/>
    <w:rsid w:val="00AA6EC9"/>
    <w:rsid w:val="00AA7643"/>
    <w:rsid w:val="00AB0AED"/>
    <w:rsid w:val="00AB6309"/>
    <w:rsid w:val="00AB6C5F"/>
    <w:rsid w:val="00AB7129"/>
    <w:rsid w:val="00AC087E"/>
    <w:rsid w:val="00AC27A6"/>
    <w:rsid w:val="00AC30F7"/>
    <w:rsid w:val="00AC3A5A"/>
    <w:rsid w:val="00AC4D95"/>
    <w:rsid w:val="00AC5DF4"/>
    <w:rsid w:val="00AD0AEF"/>
    <w:rsid w:val="00AD11B7"/>
    <w:rsid w:val="00AD1A94"/>
    <w:rsid w:val="00AD1C05"/>
    <w:rsid w:val="00AD4126"/>
    <w:rsid w:val="00AD421C"/>
    <w:rsid w:val="00AD44FA"/>
    <w:rsid w:val="00AD7265"/>
    <w:rsid w:val="00AE070A"/>
    <w:rsid w:val="00AE101C"/>
    <w:rsid w:val="00AE37E5"/>
    <w:rsid w:val="00AE5EB4"/>
    <w:rsid w:val="00AF0C18"/>
    <w:rsid w:val="00AF3C18"/>
    <w:rsid w:val="00AF47C5"/>
    <w:rsid w:val="00AF5398"/>
    <w:rsid w:val="00B03046"/>
    <w:rsid w:val="00B049AF"/>
    <w:rsid w:val="00B058F3"/>
    <w:rsid w:val="00B06C0D"/>
    <w:rsid w:val="00B07242"/>
    <w:rsid w:val="00B10534"/>
    <w:rsid w:val="00B113DB"/>
    <w:rsid w:val="00B11D8A"/>
    <w:rsid w:val="00B12981"/>
    <w:rsid w:val="00B147DD"/>
    <w:rsid w:val="00B156FD"/>
    <w:rsid w:val="00B21497"/>
    <w:rsid w:val="00B21F61"/>
    <w:rsid w:val="00B261F1"/>
    <w:rsid w:val="00B265BC"/>
    <w:rsid w:val="00B30658"/>
    <w:rsid w:val="00B30BA6"/>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3D27"/>
    <w:rsid w:val="00B65149"/>
    <w:rsid w:val="00B66567"/>
    <w:rsid w:val="00B66F52"/>
    <w:rsid w:val="00B66FE5"/>
    <w:rsid w:val="00B72880"/>
    <w:rsid w:val="00B758BF"/>
    <w:rsid w:val="00B77EC8"/>
    <w:rsid w:val="00B827A6"/>
    <w:rsid w:val="00B831CE"/>
    <w:rsid w:val="00B842B6"/>
    <w:rsid w:val="00B86677"/>
    <w:rsid w:val="00B87131"/>
    <w:rsid w:val="00B939B1"/>
    <w:rsid w:val="00B96D40"/>
    <w:rsid w:val="00B97386"/>
    <w:rsid w:val="00BA263B"/>
    <w:rsid w:val="00BA42B2"/>
    <w:rsid w:val="00BA58D4"/>
    <w:rsid w:val="00BA5B9E"/>
    <w:rsid w:val="00BA7B16"/>
    <w:rsid w:val="00BA7C9A"/>
    <w:rsid w:val="00BB0BDA"/>
    <w:rsid w:val="00BB5F8F"/>
    <w:rsid w:val="00BB657A"/>
    <w:rsid w:val="00BC1A4E"/>
    <w:rsid w:val="00BC5DC7"/>
    <w:rsid w:val="00BC6B8B"/>
    <w:rsid w:val="00BC73D8"/>
    <w:rsid w:val="00BD52D7"/>
    <w:rsid w:val="00BD5AAF"/>
    <w:rsid w:val="00BD5AD2"/>
    <w:rsid w:val="00BE22F3"/>
    <w:rsid w:val="00BE5B52"/>
    <w:rsid w:val="00BE7B8D"/>
    <w:rsid w:val="00BF0993"/>
    <w:rsid w:val="00BF10A9"/>
    <w:rsid w:val="00BF1703"/>
    <w:rsid w:val="00BF231C"/>
    <w:rsid w:val="00BF51E5"/>
    <w:rsid w:val="00BF74A6"/>
    <w:rsid w:val="00C013AD"/>
    <w:rsid w:val="00C04904"/>
    <w:rsid w:val="00C05698"/>
    <w:rsid w:val="00C056B3"/>
    <w:rsid w:val="00C103E5"/>
    <w:rsid w:val="00C13319"/>
    <w:rsid w:val="00C13EE9"/>
    <w:rsid w:val="00C1635D"/>
    <w:rsid w:val="00C21540"/>
    <w:rsid w:val="00C21906"/>
    <w:rsid w:val="00C21BFA"/>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56030"/>
    <w:rsid w:val="00C601BC"/>
    <w:rsid w:val="00C6329F"/>
    <w:rsid w:val="00C63340"/>
    <w:rsid w:val="00C643F9"/>
    <w:rsid w:val="00C64E95"/>
    <w:rsid w:val="00C64F3D"/>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622A"/>
    <w:rsid w:val="00CC038D"/>
    <w:rsid w:val="00CC08DB"/>
    <w:rsid w:val="00CC39FF"/>
    <w:rsid w:val="00CC3C2F"/>
    <w:rsid w:val="00CC4AC8"/>
    <w:rsid w:val="00CC5233"/>
    <w:rsid w:val="00CC5DE6"/>
    <w:rsid w:val="00CC6335"/>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39BD"/>
    <w:rsid w:val="00CF686F"/>
    <w:rsid w:val="00CF6E60"/>
    <w:rsid w:val="00CF7BCA"/>
    <w:rsid w:val="00CF7E92"/>
    <w:rsid w:val="00D008FD"/>
    <w:rsid w:val="00D0321C"/>
    <w:rsid w:val="00D035EC"/>
    <w:rsid w:val="00D06AB1"/>
    <w:rsid w:val="00D072ED"/>
    <w:rsid w:val="00D07A16"/>
    <w:rsid w:val="00D1038A"/>
    <w:rsid w:val="00D1067E"/>
    <w:rsid w:val="00D10F50"/>
    <w:rsid w:val="00D11272"/>
    <w:rsid w:val="00D126F5"/>
    <w:rsid w:val="00D1489E"/>
    <w:rsid w:val="00D16D2C"/>
    <w:rsid w:val="00D1764C"/>
    <w:rsid w:val="00D20737"/>
    <w:rsid w:val="00D21E81"/>
    <w:rsid w:val="00D223DE"/>
    <w:rsid w:val="00D23B14"/>
    <w:rsid w:val="00D25E37"/>
    <w:rsid w:val="00D2661A"/>
    <w:rsid w:val="00D27582"/>
    <w:rsid w:val="00D27EC4"/>
    <w:rsid w:val="00D32719"/>
    <w:rsid w:val="00D33333"/>
    <w:rsid w:val="00D352A2"/>
    <w:rsid w:val="00D36899"/>
    <w:rsid w:val="00D4162B"/>
    <w:rsid w:val="00D42421"/>
    <w:rsid w:val="00D4514F"/>
    <w:rsid w:val="00D451E2"/>
    <w:rsid w:val="00D451FB"/>
    <w:rsid w:val="00D45E89"/>
    <w:rsid w:val="00D45E8D"/>
    <w:rsid w:val="00D466AE"/>
    <w:rsid w:val="00D4734F"/>
    <w:rsid w:val="00D51BF3"/>
    <w:rsid w:val="00D66846"/>
    <w:rsid w:val="00D675FB"/>
    <w:rsid w:val="00D67867"/>
    <w:rsid w:val="00D71F25"/>
    <w:rsid w:val="00D72A9C"/>
    <w:rsid w:val="00D76A42"/>
    <w:rsid w:val="00D77031"/>
    <w:rsid w:val="00D7786A"/>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2130"/>
    <w:rsid w:val="00DB38EE"/>
    <w:rsid w:val="00DB498B"/>
    <w:rsid w:val="00DB66CA"/>
    <w:rsid w:val="00DB6BCA"/>
    <w:rsid w:val="00DB73F7"/>
    <w:rsid w:val="00DC0321"/>
    <w:rsid w:val="00DC3067"/>
    <w:rsid w:val="00DC370B"/>
    <w:rsid w:val="00DC5B90"/>
    <w:rsid w:val="00DC63AD"/>
    <w:rsid w:val="00DD00FF"/>
    <w:rsid w:val="00DD0619"/>
    <w:rsid w:val="00DD07FB"/>
    <w:rsid w:val="00DD25C6"/>
    <w:rsid w:val="00DD4FE5"/>
    <w:rsid w:val="00DD54B0"/>
    <w:rsid w:val="00DD57EE"/>
    <w:rsid w:val="00DD6BCC"/>
    <w:rsid w:val="00DE0A4B"/>
    <w:rsid w:val="00DE2410"/>
    <w:rsid w:val="00DE2939"/>
    <w:rsid w:val="00DE3A79"/>
    <w:rsid w:val="00DE4A5C"/>
    <w:rsid w:val="00DE6E81"/>
    <w:rsid w:val="00DE703F"/>
    <w:rsid w:val="00DE7595"/>
    <w:rsid w:val="00DF1961"/>
    <w:rsid w:val="00DF1ADB"/>
    <w:rsid w:val="00DF44DE"/>
    <w:rsid w:val="00DF53F7"/>
    <w:rsid w:val="00E01138"/>
    <w:rsid w:val="00E02DFB"/>
    <w:rsid w:val="00E030F9"/>
    <w:rsid w:val="00E0311A"/>
    <w:rsid w:val="00E03138"/>
    <w:rsid w:val="00E06404"/>
    <w:rsid w:val="00E06AB8"/>
    <w:rsid w:val="00E11A85"/>
    <w:rsid w:val="00E12495"/>
    <w:rsid w:val="00E12A4C"/>
    <w:rsid w:val="00E14DCF"/>
    <w:rsid w:val="00E15CCD"/>
    <w:rsid w:val="00E202EF"/>
    <w:rsid w:val="00E20E5E"/>
    <w:rsid w:val="00E210B5"/>
    <w:rsid w:val="00E2552F"/>
    <w:rsid w:val="00E3137A"/>
    <w:rsid w:val="00E32CCF"/>
    <w:rsid w:val="00E330EE"/>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6096"/>
    <w:rsid w:val="00E77A03"/>
    <w:rsid w:val="00E822E8"/>
    <w:rsid w:val="00E82554"/>
    <w:rsid w:val="00E82606"/>
    <w:rsid w:val="00E846C8"/>
    <w:rsid w:val="00E84957"/>
    <w:rsid w:val="00E84A55"/>
    <w:rsid w:val="00E85BFF"/>
    <w:rsid w:val="00E90391"/>
    <w:rsid w:val="00E906C2"/>
    <w:rsid w:val="00E9311F"/>
    <w:rsid w:val="00E934D1"/>
    <w:rsid w:val="00E93A91"/>
    <w:rsid w:val="00E94AF0"/>
    <w:rsid w:val="00E95D13"/>
    <w:rsid w:val="00E95DD3"/>
    <w:rsid w:val="00E969D5"/>
    <w:rsid w:val="00E97800"/>
    <w:rsid w:val="00EA58D1"/>
    <w:rsid w:val="00EA61BC"/>
    <w:rsid w:val="00EA681A"/>
    <w:rsid w:val="00EA735B"/>
    <w:rsid w:val="00EB1E69"/>
    <w:rsid w:val="00EB2086"/>
    <w:rsid w:val="00EB46E0"/>
    <w:rsid w:val="00EB5290"/>
    <w:rsid w:val="00EB5EDF"/>
    <w:rsid w:val="00EB60FE"/>
    <w:rsid w:val="00EB74DB"/>
    <w:rsid w:val="00EC5359"/>
    <w:rsid w:val="00EC562A"/>
    <w:rsid w:val="00ED067A"/>
    <w:rsid w:val="00ED2B50"/>
    <w:rsid w:val="00ED7FAA"/>
    <w:rsid w:val="00EE0350"/>
    <w:rsid w:val="00EE0719"/>
    <w:rsid w:val="00EE0E80"/>
    <w:rsid w:val="00EE613F"/>
    <w:rsid w:val="00EE7295"/>
    <w:rsid w:val="00EE7869"/>
    <w:rsid w:val="00EF054A"/>
    <w:rsid w:val="00EF0A12"/>
    <w:rsid w:val="00EF3235"/>
    <w:rsid w:val="00EF7E72"/>
    <w:rsid w:val="00F0623E"/>
    <w:rsid w:val="00F06D37"/>
    <w:rsid w:val="00F07B9D"/>
    <w:rsid w:val="00F11586"/>
    <w:rsid w:val="00F1183B"/>
    <w:rsid w:val="00F11C9F"/>
    <w:rsid w:val="00F12263"/>
    <w:rsid w:val="00F1409D"/>
    <w:rsid w:val="00F14214"/>
    <w:rsid w:val="00F154E8"/>
    <w:rsid w:val="00F157A9"/>
    <w:rsid w:val="00F206C7"/>
    <w:rsid w:val="00F25BB6"/>
    <w:rsid w:val="00F26150"/>
    <w:rsid w:val="00F26B7E"/>
    <w:rsid w:val="00F27A3B"/>
    <w:rsid w:val="00F331B8"/>
    <w:rsid w:val="00F33817"/>
    <w:rsid w:val="00F340AE"/>
    <w:rsid w:val="00F36B9F"/>
    <w:rsid w:val="00F40FCD"/>
    <w:rsid w:val="00F420D5"/>
    <w:rsid w:val="00F451EA"/>
    <w:rsid w:val="00F45447"/>
    <w:rsid w:val="00F456C6"/>
    <w:rsid w:val="00F4577B"/>
    <w:rsid w:val="00F46496"/>
    <w:rsid w:val="00F474D0"/>
    <w:rsid w:val="00F50179"/>
    <w:rsid w:val="00F515EE"/>
    <w:rsid w:val="00F54EB9"/>
    <w:rsid w:val="00F56511"/>
    <w:rsid w:val="00F6194E"/>
    <w:rsid w:val="00F623AC"/>
    <w:rsid w:val="00F63C95"/>
    <w:rsid w:val="00F6412A"/>
    <w:rsid w:val="00F64B11"/>
    <w:rsid w:val="00F65893"/>
    <w:rsid w:val="00F66A4A"/>
    <w:rsid w:val="00F71E22"/>
    <w:rsid w:val="00F72142"/>
    <w:rsid w:val="00F72AE7"/>
    <w:rsid w:val="00F823B6"/>
    <w:rsid w:val="00F833BA"/>
    <w:rsid w:val="00F84FD0"/>
    <w:rsid w:val="00F859A8"/>
    <w:rsid w:val="00F86D87"/>
    <w:rsid w:val="00F9108B"/>
    <w:rsid w:val="00F91349"/>
    <w:rsid w:val="00F93A8A"/>
    <w:rsid w:val="00F94A76"/>
    <w:rsid w:val="00F95248"/>
    <w:rsid w:val="00F956A9"/>
    <w:rsid w:val="00F963ED"/>
    <w:rsid w:val="00F966CF"/>
    <w:rsid w:val="00F96CAE"/>
    <w:rsid w:val="00F97C99"/>
    <w:rsid w:val="00FA12E9"/>
    <w:rsid w:val="00FA3BCD"/>
    <w:rsid w:val="00FA662D"/>
    <w:rsid w:val="00FA6AD8"/>
    <w:rsid w:val="00FA73B1"/>
    <w:rsid w:val="00FB0CB9"/>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670"/>
    <w:rsid w:val="00FE7E79"/>
    <w:rsid w:val="00FF3E7D"/>
    <w:rsid w:val="00FF5AE2"/>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7DA54"/>
  <w15:docId w15:val="{6AC92EFE-A489-462E-9056-42331CB6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9409CC"/>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C94DF2"/>
    <w:pPr>
      <w:ind w:left="227"/>
    </w:pPr>
    <w:rPr>
      <w:rFonts w:ascii="宋体" w:hAnsi="Times New Roman"/>
      <w:sz w:val="18"/>
    </w:rPr>
  </w:style>
  <w:style w:type="paragraph" w:customStyle="1" w:styleId="affff8">
    <w:name w:val="标准文件_页脚奇数页"/>
    <w:rsid w:val="00C94DF2"/>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qFormat/>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qFormat/>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qFormat/>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qFormat/>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qFormat/>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qFormat/>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qFormat/>
    <w:rsid w:val="0055013B"/>
    <w:pPr>
      <w:numPr>
        <w:ilvl w:val="2"/>
      </w:numPr>
      <w:spacing w:beforeLines="50" w:before="50" w:afterLines="50" w:after="50"/>
      <w:ind w:left="709"/>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qFormat/>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qFormat/>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200333"/>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b"/>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paragraph" w:styleId="afffffffffffb">
    <w:name w:val="List Paragraph"/>
    <w:basedOn w:val="afff5"/>
    <w:uiPriority w:val="99"/>
    <w:qFormat/>
    <w:rsid w:val="00033AC2"/>
    <w:pPr>
      <w:adjustRightInd/>
      <w:spacing w:line="240" w:lineRule="auto"/>
      <w:ind w:firstLineChars="200" w:firstLine="420"/>
    </w:pPr>
    <w:rPr>
      <w:rFonts w:asciiTheme="minorHAnsi" w:eastAsiaTheme="minorEastAsia" w:hAnsiTheme="minorHAnsi" w:cstheme="minorBidi"/>
      <w:szCs w:val="24"/>
    </w:rPr>
  </w:style>
  <w:style w:type="character" w:styleId="afffffffffffc">
    <w:name w:val="annotation reference"/>
    <w:basedOn w:val="afff6"/>
    <w:uiPriority w:val="99"/>
    <w:semiHidden/>
    <w:unhideWhenUsed/>
    <w:rsid w:val="00F26150"/>
    <w:rPr>
      <w:sz w:val="21"/>
      <w:szCs w:val="21"/>
    </w:rPr>
  </w:style>
  <w:style w:type="paragraph" w:styleId="afffffffffffd">
    <w:name w:val="annotation text"/>
    <w:basedOn w:val="afff5"/>
    <w:link w:val="afffffffffffe"/>
    <w:unhideWhenUsed/>
    <w:qFormat/>
    <w:rsid w:val="00F26150"/>
    <w:pPr>
      <w:jc w:val="left"/>
    </w:pPr>
  </w:style>
  <w:style w:type="character" w:customStyle="1" w:styleId="afffffffffffe">
    <w:name w:val="批注文字 字符"/>
    <w:basedOn w:val="afff6"/>
    <w:link w:val="afffffffffffd"/>
    <w:rsid w:val="00F26150"/>
    <w:rPr>
      <w:kern w:val="2"/>
      <w:sz w:val="21"/>
      <w:szCs w:val="21"/>
    </w:rPr>
  </w:style>
  <w:style w:type="paragraph" w:styleId="affffffffffff">
    <w:name w:val="annotation subject"/>
    <w:basedOn w:val="afffffffffffd"/>
    <w:next w:val="afffffffffffd"/>
    <w:link w:val="affffffffffff0"/>
    <w:uiPriority w:val="99"/>
    <w:semiHidden/>
    <w:unhideWhenUsed/>
    <w:rsid w:val="00F26150"/>
    <w:rPr>
      <w:b/>
      <w:bCs/>
    </w:rPr>
  </w:style>
  <w:style w:type="character" w:customStyle="1" w:styleId="affffffffffff0">
    <w:name w:val="批注主题 字符"/>
    <w:basedOn w:val="afffffffffffe"/>
    <w:link w:val="affffffffffff"/>
    <w:uiPriority w:val="99"/>
    <w:semiHidden/>
    <w:rsid w:val="00F26150"/>
    <w:rPr>
      <w:b/>
      <w:bCs/>
      <w:kern w:val="2"/>
      <w:sz w:val="21"/>
      <w:szCs w:val="21"/>
    </w:rPr>
  </w:style>
  <w:style w:type="paragraph" w:styleId="affffffffffff1">
    <w:name w:val="Revision"/>
    <w:hidden/>
    <w:uiPriority w:val="99"/>
    <w:semiHidden/>
    <w:rsid w:val="00780A9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32852065">
      <w:bodyDiv w:val="1"/>
      <w:marLeft w:val="0"/>
      <w:marRight w:val="0"/>
      <w:marTop w:val="0"/>
      <w:marBottom w:val="0"/>
      <w:divBdr>
        <w:top w:val="none" w:sz="0" w:space="0" w:color="auto"/>
        <w:left w:val="none" w:sz="0" w:space="0" w:color="auto"/>
        <w:bottom w:val="none" w:sz="0" w:space="0" w:color="auto"/>
        <w:right w:val="none" w:sz="0" w:space="0" w:color="auto"/>
      </w:divBdr>
      <w:divsChild>
        <w:div w:id="497306433">
          <w:marLeft w:val="0"/>
          <w:marRight w:val="0"/>
          <w:marTop w:val="0"/>
          <w:marBottom w:val="0"/>
          <w:divBdr>
            <w:top w:val="none" w:sz="0" w:space="0" w:color="auto"/>
            <w:left w:val="none" w:sz="0" w:space="0" w:color="auto"/>
            <w:bottom w:val="none" w:sz="0" w:space="0" w:color="auto"/>
            <w:right w:val="none" w:sz="0" w:space="0" w:color="auto"/>
          </w:divBdr>
        </w:div>
        <w:div w:id="397476980">
          <w:marLeft w:val="0"/>
          <w:marRight w:val="0"/>
          <w:marTop w:val="0"/>
          <w:marBottom w:val="0"/>
          <w:divBdr>
            <w:top w:val="none" w:sz="0" w:space="0" w:color="auto"/>
            <w:left w:val="none" w:sz="0" w:space="0" w:color="auto"/>
            <w:bottom w:val="none" w:sz="0" w:space="0" w:color="auto"/>
            <w:right w:val="none" w:sz="0" w:space="0" w:color="auto"/>
          </w:divBdr>
        </w:div>
        <w:div w:id="1764759598">
          <w:marLeft w:val="0"/>
          <w:marRight w:val="0"/>
          <w:marTop w:val="0"/>
          <w:marBottom w:val="0"/>
          <w:divBdr>
            <w:top w:val="none" w:sz="0" w:space="0" w:color="auto"/>
            <w:left w:val="none" w:sz="0" w:space="0" w:color="auto"/>
            <w:bottom w:val="none" w:sz="0" w:space="0" w:color="auto"/>
            <w:right w:val="none" w:sz="0" w:space="0" w:color="auto"/>
          </w:divBdr>
        </w:div>
        <w:div w:id="814251492">
          <w:marLeft w:val="0"/>
          <w:marRight w:val="0"/>
          <w:marTop w:val="0"/>
          <w:marBottom w:val="0"/>
          <w:divBdr>
            <w:top w:val="none" w:sz="0" w:space="0" w:color="auto"/>
            <w:left w:val="none" w:sz="0" w:space="0" w:color="auto"/>
            <w:bottom w:val="none" w:sz="0" w:space="0" w:color="auto"/>
            <w:right w:val="none" w:sz="0" w:space="0" w:color="auto"/>
          </w:divBdr>
        </w:div>
        <w:div w:id="1282497639">
          <w:marLeft w:val="0"/>
          <w:marRight w:val="0"/>
          <w:marTop w:val="0"/>
          <w:marBottom w:val="0"/>
          <w:divBdr>
            <w:top w:val="none" w:sz="0" w:space="0" w:color="auto"/>
            <w:left w:val="none" w:sz="0" w:space="0" w:color="auto"/>
            <w:bottom w:val="none" w:sz="0" w:space="0" w:color="auto"/>
            <w:right w:val="none" w:sz="0" w:space="0" w:color="auto"/>
          </w:divBdr>
        </w:div>
        <w:div w:id="298457553">
          <w:marLeft w:val="0"/>
          <w:marRight w:val="0"/>
          <w:marTop w:val="0"/>
          <w:marBottom w:val="0"/>
          <w:divBdr>
            <w:top w:val="none" w:sz="0" w:space="0" w:color="auto"/>
            <w:left w:val="none" w:sz="0" w:space="0" w:color="auto"/>
            <w:bottom w:val="none" w:sz="0" w:space="0" w:color="auto"/>
            <w:right w:val="none" w:sz="0" w:space="0" w:color="auto"/>
          </w:divBdr>
        </w:div>
        <w:div w:id="77873860">
          <w:marLeft w:val="0"/>
          <w:marRight w:val="0"/>
          <w:marTop w:val="0"/>
          <w:marBottom w:val="0"/>
          <w:divBdr>
            <w:top w:val="none" w:sz="0" w:space="0" w:color="auto"/>
            <w:left w:val="none" w:sz="0" w:space="0" w:color="auto"/>
            <w:bottom w:val="none" w:sz="0" w:space="0" w:color="auto"/>
            <w:right w:val="none" w:sz="0" w:space="0" w:color="auto"/>
          </w:divBdr>
        </w:div>
        <w:div w:id="68816105">
          <w:marLeft w:val="0"/>
          <w:marRight w:val="0"/>
          <w:marTop w:val="0"/>
          <w:marBottom w:val="0"/>
          <w:divBdr>
            <w:top w:val="none" w:sz="0" w:space="0" w:color="auto"/>
            <w:left w:val="none" w:sz="0" w:space="0" w:color="auto"/>
            <w:bottom w:val="none" w:sz="0" w:space="0" w:color="auto"/>
            <w:right w:val="none" w:sz="0" w:space="0" w:color="auto"/>
          </w:divBdr>
        </w:div>
        <w:div w:id="1173447214">
          <w:marLeft w:val="0"/>
          <w:marRight w:val="0"/>
          <w:marTop w:val="0"/>
          <w:marBottom w:val="0"/>
          <w:divBdr>
            <w:top w:val="none" w:sz="0" w:space="0" w:color="auto"/>
            <w:left w:val="none" w:sz="0" w:space="0" w:color="auto"/>
            <w:bottom w:val="none" w:sz="0" w:space="0" w:color="auto"/>
            <w:right w:val="none" w:sz="0" w:space="0" w:color="auto"/>
          </w:divBdr>
        </w:div>
        <w:div w:id="804660329">
          <w:marLeft w:val="0"/>
          <w:marRight w:val="0"/>
          <w:marTop w:val="0"/>
          <w:marBottom w:val="0"/>
          <w:divBdr>
            <w:top w:val="none" w:sz="0" w:space="0" w:color="auto"/>
            <w:left w:val="none" w:sz="0" w:space="0" w:color="auto"/>
            <w:bottom w:val="none" w:sz="0" w:space="0" w:color="auto"/>
            <w:right w:val="none" w:sz="0" w:space="0" w:color="auto"/>
          </w:divBdr>
        </w:div>
        <w:div w:id="1979912421">
          <w:marLeft w:val="0"/>
          <w:marRight w:val="0"/>
          <w:marTop w:val="0"/>
          <w:marBottom w:val="0"/>
          <w:divBdr>
            <w:top w:val="none" w:sz="0" w:space="0" w:color="auto"/>
            <w:left w:val="none" w:sz="0" w:space="0" w:color="auto"/>
            <w:bottom w:val="none" w:sz="0" w:space="0" w:color="auto"/>
            <w:right w:val="none" w:sz="0" w:space="0" w:color="auto"/>
          </w:divBdr>
        </w:div>
        <w:div w:id="1044911772">
          <w:marLeft w:val="0"/>
          <w:marRight w:val="0"/>
          <w:marTop w:val="0"/>
          <w:marBottom w:val="0"/>
          <w:divBdr>
            <w:top w:val="none" w:sz="0" w:space="0" w:color="auto"/>
            <w:left w:val="none" w:sz="0" w:space="0" w:color="auto"/>
            <w:bottom w:val="none" w:sz="0" w:space="0" w:color="auto"/>
            <w:right w:val="none" w:sz="0" w:space="0" w:color="auto"/>
          </w:divBdr>
        </w:div>
        <w:div w:id="1843007164">
          <w:marLeft w:val="0"/>
          <w:marRight w:val="0"/>
          <w:marTop w:val="0"/>
          <w:marBottom w:val="0"/>
          <w:divBdr>
            <w:top w:val="none" w:sz="0" w:space="0" w:color="auto"/>
            <w:left w:val="none" w:sz="0" w:space="0" w:color="auto"/>
            <w:bottom w:val="none" w:sz="0" w:space="0" w:color="auto"/>
            <w:right w:val="none" w:sz="0" w:space="0" w:color="auto"/>
          </w:divBdr>
        </w:div>
        <w:div w:id="1261137268">
          <w:marLeft w:val="0"/>
          <w:marRight w:val="0"/>
          <w:marTop w:val="0"/>
          <w:marBottom w:val="0"/>
          <w:divBdr>
            <w:top w:val="none" w:sz="0" w:space="0" w:color="auto"/>
            <w:left w:val="none" w:sz="0" w:space="0" w:color="auto"/>
            <w:bottom w:val="none" w:sz="0" w:space="0" w:color="auto"/>
            <w:right w:val="none" w:sz="0" w:space="0" w:color="auto"/>
          </w:divBdr>
        </w:div>
        <w:div w:id="613752160">
          <w:marLeft w:val="0"/>
          <w:marRight w:val="0"/>
          <w:marTop w:val="0"/>
          <w:marBottom w:val="0"/>
          <w:divBdr>
            <w:top w:val="none" w:sz="0" w:space="0" w:color="auto"/>
            <w:left w:val="none" w:sz="0" w:space="0" w:color="auto"/>
            <w:bottom w:val="none" w:sz="0" w:space="0" w:color="auto"/>
            <w:right w:val="none" w:sz="0" w:space="0" w:color="auto"/>
          </w:divBdr>
        </w:div>
        <w:div w:id="192038866">
          <w:marLeft w:val="0"/>
          <w:marRight w:val="0"/>
          <w:marTop w:val="0"/>
          <w:marBottom w:val="0"/>
          <w:divBdr>
            <w:top w:val="none" w:sz="0" w:space="0" w:color="auto"/>
            <w:left w:val="none" w:sz="0" w:space="0" w:color="auto"/>
            <w:bottom w:val="none" w:sz="0" w:space="0" w:color="auto"/>
            <w:right w:val="none" w:sz="0" w:space="0" w:color="auto"/>
          </w:divBdr>
        </w:div>
        <w:div w:id="1528300324">
          <w:marLeft w:val="0"/>
          <w:marRight w:val="0"/>
          <w:marTop w:val="0"/>
          <w:marBottom w:val="0"/>
          <w:divBdr>
            <w:top w:val="none" w:sz="0" w:space="0" w:color="auto"/>
            <w:left w:val="none" w:sz="0" w:space="0" w:color="auto"/>
            <w:bottom w:val="none" w:sz="0" w:space="0" w:color="auto"/>
            <w:right w:val="none" w:sz="0" w:space="0" w:color="auto"/>
          </w:divBdr>
        </w:div>
        <w:div w:id="1984506211">
          <w:marLeft w:val="0"/>
          <w:marRight w:val="0"/>
          <w:marTop w:val="0"/>
          <w:marBottom w:val="0"/>
          <w:divBdr>
            <w:top w:val="none" w:sz="0" w:space="0" w:color="auto"/>
            <w:left w:val="none" w:sz="0" w:space="0" w:color="auto"/>
            <w:bottom w:val="none" w:sz="0" w:space="0" w:color="auto"/>
            <w:right w:val="none" w:sz="0" w:space="0" w:color="auto"/>
          </w:divBdr>
        </w:div>
        <w:div w:id="1304895339">
          <w:marLeft w:val="0"/>
          <w:marRight w:val="0"/>
          <w:marTop w:val="0"/>
          <w:marBottom w:val="0"/>
          <w:divBdr>
            <w:top w:val="none" w:sz="0" w:space="0" w:color="auto"/>
            <w:left w:val="none" w:sz="0" w:space="0" w:color="auto"/>
            <w:bottom w:val="none" w:sz="0" w:space="0" w:color="auto"/>
            <w:right w:val="none" w:sz="0" w:space="0" w:color="auto"/>
          </w:divBdr>
        </w:div>
        <w:div w:id="1352950769">
          <w:marLeft w:val="0"/>
          <w:marRight w:val="0"/>
          <w:marTop w:val="0"/>
          <w:marBottom w:val="0"/>
          <w:divBdr>
            <w:top w:val="none" w:sz="0" w:space="0" w:color="auto"/>
            <w:left w:val="none" w:sz="0" w:space="0" w:color="auto"/>
            <w:bottom w:val="none" w:sz="0" w:space="0" w:color="auto"/>
            <w:right w:val="none" w:sz="0" w:space="0" w:color="auto"/>
          </w:divBdr>
        </w:div>
        <w:div w:id="805969480">
          <w:marLeft w:val="0"/>
          <w:marRight w:val="0"/>
          <w:marTop w:val="0"/>
          <w:marBottom w:val="0"/>
          <w:divBdr>
            <w:top w:val="none" w:sz="0" w:space="0" w:color="auto"/>
            <w:left w:val="none" w:sz="0" w:space="0" w:color="auto"/>
            <w:bottom w:val="none" w:sz="0" w:space="0" w:color="auto"/>
            <w:right w:val="none" w:sz="0" w:space="0" w:color="auto"/>
          </w:divBdr>
        </w:div>
        <w:div w:id="1370882810">
          <w:marLeft w:val="0"/>
          <w:marRight w:val="0"/>
          <w:marTop w:val="0"/>
          <w:marBottom w:val="0"/>
          <w:divBdr>
            <w:top w:val="none" w:sz="0" w:space="0" w:color="auto"/>
            <w:left w:val="none" w:sz="0" w:space="0" w:color="auto"/>
            <w:bottom w:val="none" w:sz="0" w:space="0" w:color="auto"/>
            <w:right w:val="none" w:sz="0" w:space="0" w:color="auto"/>
          </w:divBdr>
        </w:div>
        <w:div w:id="1243758345">
          <w:marLeft w:val="0"/>
          <w:marRight w:val="0"/>
          <w:marTop w:val="0"/>
          <w:marBottom w:val="0"/>
          <w:divBdr>
            <w:top w:val="none" w:sz="0" w:space="0" w:color="auto"/>
            <w:left w:val="none" w:sz="0" w:space="0" w:color="auto"/>
            <w:bottom w:val="none" w:sz="0" w:space="0" w:color="auto"/>
            <w:right w:val="none" w:sz="0" w:space="0" w:color="auto"/>
          </w:divBdr>
        </w:div>
        <w:div w:id="1502114027">
          <w:marLeft w:val="0"/>
          <w:marRight w:val="0"/>
          <w:marTop w:val="0"/>
          <w:marBottom w:val="0"/>
          <w:divBdr>
            <w:top w:val="none" w:sz="0" w:space="0" w:color="auto"/>
            <w:left w:val="none" w:sz="0" w:space="0" w:color="auto"/>
            <w:bottom w:val="none" w:sz="0" w:space="0" w:color="auto"/>
            <w:right w:val="none" w:sz="0" w:space="0" w:color="auto"/>
          </w:divBdr>
        </w:div>
        <w:div w:id="2129543024">
          <w:marLeft w:val="0"/>
          <w:marRight w:val="0"/>
          <w:marTop w:val="0"/>
          <w:marBottom w:val="0"/>
          <w:divBdr>
            <w:top w:val="none" w:sz="0" w:space="0" w:color="auto"/>
            <w:left w:val="none" w:sz="0" w:space="0" w:color="auto"/>
            <w:bottom w:val="none" w:sz="0" w:space="0" w:color="auto"/>
            <w:right w:val="none" w:sz="0" w:space="0" w:color="auto"/>
          </w:divBdr>
        </w:div>
        <w:div w:id="988246256">
          <w:marLeft w:val="0"/>
          <w:marRight w:val="0"/>
          <w:marTop w:val="0"/>
          <w:marBottom w:val="0"/>
          <w:divBdr>
            <w:top w:val="none" w:sz="0" w:space="0" w:color="auto"/>
            <w:left w:val="none" w:sz="0" w:space="0" w:color="auto"/>
            <w:bottom w:val="none" w:sz="0" w:space="0" w:color="auto"/>
            <w:right w:val="none" w:sz="0" w:space="0" w:color="auto"/>
          </w:divBdr>
        </w:div>
        <w:div w:id="1542670920">
          <w:marLeft w:val="0"/>
          <w:marRight w:val="0"/>
          <w:marTop w:val="0"/>
          <w:marBottom w:val="0"/>
          <w:divBdr>
            <w:top w:val="none" w:sz="0" w:space="0" w:color="auto"/>
            <w:left w:val="none" w:sz="0" w:space="0" w:color="auto"/>
            <w:bottom w:val="none" w:sz="0" w:space="0" w:color="auto"/>
            <w:right w:val="none" w:sz="0" w:space="0" w:color="auto"/>
          </w:divBdr>
        </w:div>
        <w:div w:id="1474257141">
          <w:marLeft w:val="0"/>
          <w:marRight w:val="0"/>
          <w:marTop w:val="0"/>
          <w:marBottom w:val="0"/>
          <w:divBdr>
            <w:top w:val="none" w:sz="0" w:space="0" w:color="auto"/>
            <w:left w:val="none" w:sz="0" w:space="0" w:color="auto"/>
            <w:bottom w:val="none" w:sz="0" w:space="0" w:color="auto"/>
            <w:right w:val="none" w:sz="0" w:space="0" w:color="auto"/>
          </w:divBdr>
        </w:div>
        <w:div w:id="1172598392">
          <w:marLeft w:val="0"/>
          <w:marRight w:val="0"/>
          <w:marTop w:val="0"/>
          <w:marBottom w:val="0"/>
          <w:divBdr>
            <w:top w:val="none" w:sz="0" w:space="0" w:color="auto"/>
            <w:left w:val="none" w:sz="0" w:space="0" w:color="auto"/>
            <w:bottom w:val="none" w:sz="0" w:space="0" w:color="auto"/>
            <w:right w:val="none" w:sz="0" w:space="0" w:color="auto"/>
          </w:divBdr>
        </w:div>
        <w:div w:id="580412944">
          <w:marLeft w:val="0"/>
          <w:marRight w:val="0"/>
          <w:marTop w:val="0"/>
          <w:marBottom w:val="0"/>
          <w:divBdr>
            <w:top w:val="none" w:sz="0" w:space="0" w:color="auto"/>
            <w:left w:val="none" w:sz="0" w:space="0" w:color="auto"/>
            <w:bottom w:val="none" w:sz="0" w:space="0" w:color="auto"/>
            <w:right w:val="none" w:sz="0" w:space="0" w:color="auto"/>
          </w:divBdr>
        </w:div>
        <w:div w:id="725488739">
          <w:marLeft w:val="0"/>
          <w:marRight w:val="0"/>
          <w:marTop w:val="0"/>
          <w:marBottom w:val="0"/>
          <w:divBdr>
            <w:top w:val="none" w:sz="0" w:space="0" w:color="auto"/>
            <w:left w:val="none" w:sz="0" w:space="0" w:color="auto"/>
            <w:bottom w:val="none" w:sz="0" w:space="0" w:color="auto"/>
            <w:right w:val="none" w:sz="0" w:space="0" w:color="auto"/>
          </w:divBdr>
        </w:div>
        <w:div w:id="677387530">
          <w:marLeft w:val="0"/>
          <w:marRight w:val="0"/>
          <w:marTop w:val="0"/>
          <w:marBottom w:val="0"/>
          <w:divBdr>
            <w:top w:val="none" w:sz="0" w:space="0" w:color="auto"/>
            <w:left w:val="none" w:sz="0" w:space="0" w:color="auto"/>
            <w:bottom w:val="none" w:sz="0" w:space="0" w:color="auto"/>
            <w:right w:val="none" w:sz="0" w:space="0" w:color="auto"/>
          </w:divBdr>
        </w:div>
        <w:div w:id="449931875">
          <w:marLeft w:val="0"/>
          <w:marRight w:val="0"/>
          <w:marTop w:val="0"/>
          <w:marBottom w:val="0"/>
          <w:divBdr>
            <w:top w:val="none" w:sz="0" w:space="0" w:color="auto"/>
            <w:left w:val="none" w:sz="0" w:space="0" w:color="auto"/>
            <w:bottom w:val="none" w:sz="0" w:space="0" w:color="auto"/>
            <w:right w:val="none" w:sz="0" w:space="0" w:color="auto"/>
          </w:divBdr>
        </w:div>
        <w:div w:id="254438172">
          <w:marLeft w:val="0"/>
          <w:marRight w:val="0"/>
          <w:marTop w:val="0"/>
          <w:marBottom w:val="0"/>
          <w:divBdr>
            <w:top w:val="none" w:sz="0" w:space="0" w:color="auto"/>
            <w:left w:val="none" w:sz="0" w:space="0" w:color="auto"/>
            <w:bottom w:val="none" w:sz="0" w:space="0" w:color="auto"/>
            <w:right w:val="none" w:sz="0" w:space="0" w:color="auto"/>
          </w:divBdr>
        </w:div>
        <w:div w:id="1169708571">
          <w:marLeft w:val="0"/>
          <w:marRight w:val="0"/>
          <w:marTop w:val="0"/>
          <w:marBottom w:val="0"/>
          <w:divBdr>
            <w:top w:val="none" w:sz="0" w:space="0" w:color="auto"/>
            <w:left w:val="none" w:sz="0" w:space="0" w:color="auto"/>
            <w:bottom w:val="none" w:sz="0" w:space="0" w:color="auto"/>
            <w:right w:val="none" w:sz="0" w:space="0" w:color="auto"/>
          </w:divBdr>
        </w:div>
        <w:div w:id="1771048787">
          <w:marLeft w:val="0"/>
          <w:marRight w:val="0"/>
          <w:marTop w:val="0"/>
          <w:marBottom w:val="0"/>
          <w:divBdr>
            <w:top w:val="none" w:sz="0" w:space="0" w:color="auto"/>
            <w:left w:val="none" w:sz="0" w:space="0" w:color="auto"/>
            <w:bottom w:val="none" w:sz="0" w:space="0" w:color="auto"/>
            <w:right w:val="none" w:sz="0" w:space="0" w:color="auto"/>
          </w:divBdr>
        </w:div>
        <w:div w:id="1787039297">
          <w:marLeft w:val="0"/>
          <w:marRight w:val="0"/>
          <w:marTop w:val="0"/>
          <w:marBottom w:val="0"/>
          <w:divBdr>
            <w:top w:val="none" w:sz="0" w:space="0" w:color="auto"/>
            <w:left w:val="none" w:sz="0" w:space="0" w:color="auto"/>
            <w:bottom w:val="none" w:sz="0" w:space="0" w:color="auto"/>
            <w:right w:val="none" w:sz="0" w:space="0" w:color="auto"/>
          </w:divBdr>
        </w:div>
        <w:div w:id="1308586959">
          <w:marLeft w:val="0"/>
          <w:marRight w:val="0"/>
          <w:marTop w:val="0"/>
          <w:marBottom w:val="0"/>
          <w:divBdr>
            <w:top w:val="none" w:sz="0" w:space="0" w:color="auto"/>
            <w:left w:val="none" w:sz="0" w:space="0" w:color="auto"/>
            <w:bottom w:val="none" w:sz="0" w:space="0" w:color="auto"/>
            <w:right w:val="none" w:sz="0" w:space="0" w:color="auto"/>
          </w:divBdr>
        </w:div>
        <w:div w:id="1980961020">
          <w:marLeft w:val="0"/>
          <w:marRight w:val="0"/>
          <w:marTop w:val="0"/>
          <w:marBottom w:val="0"/>
          <w:divBdr>
            <w:top w:val="none" w:sz="0" w:space="0" w:color="auto"/>
            <w:left w:val="none" w:sz="0" w:space="0" w:color="auto"/>
            <w:bottom w:val="none" w:sz="0" w:space="0" w:color="auto"/>
            <w:right w:val="none" w:sz="0" w:space="0" w:color="auto"/>
          </w:divBdr>
        </w:div>
        <w:div w:id="459883903">
          <w:marLeft w:val="0"/>
          <w:marRight w:val="0"/>
          <w:marTop w:val="0"/>
          <w:marBottom w:val="0"/>
          <w:divBdr>
            <w:top w:val="none" w:sz="0" w:space="0" w:color="auto"/>
            <w:left w:val="none" w:sz="0" w:space="0" w:color="auto"/>
            <w:bottom w:val="none" w:sz="0" w:space="0" w:color="auto"/>
            <w:right w:val="none" w:sz="0" w:space="0" w:color="auto"/>
          </w:divBdr>
        </w:div>
        <w:div w:id="742721722">
          <w:marLeft w:val="0"/>
          <w:marRight w:val="0"/>
          <w:marTop w:val="0"/>
          <w:marBottom w:val="0"/>
          <w:divBdr>
            <w:top w:val="none" w:sz="0" w:space="0" w:color="auto"/>
            <w:left w:val="none" w:sz="0" w:space="0" w:color="auto"/>
            <w:bottom w:val="none" w:sz="0" w:space="0" w:color="auto"/>
            <w:right w:val="none" w:sz="0" w:space="0" w:color="auto"/>
          </w:divBdr>
        </w:div>
        <w:div w:id="1177159096">
          <w:marLeft w:val="0"/>
          <w:marRight w:val="0"/>
          <w:marTop w:val="0"/>
          <w:marBottom w:val="0"/>
          <w:divBdr>
            <w:top w:val="none" w:sz="0" w:space="0" w:color="auto"/>
            <w:left w:val="none" w:sz="0" w:space="0" w:color="auto"/>
            <w:bottom w:val="none" w:sz="0" w:space="0" w:color="auto"/>
            <w:right w:val="none" w:sz="0" w:space="0" w:color="auto"/>
          </w:divBdr>
        </w:div>
        <w:div w:id="1656375796">
          <w:marLeft w:val="0"/>
          <w:marRight w:val="0"/>
          <w:marTop w:val="0"/>
          <w:marBottom w:val="0"/>
          <w:divBdr>
            <w:top w:val="none" w:sz="0" w:space="0" w:color="auto"/>
            <w:left w:val="none" w:sz="0" w:space="0" w:color="auto"/>
            <w:bottom w:val="none" w:sz="0" w:space="0" w:color="auto"/>
            <w:right w:val="none" w:sz="0" w:space="0" w:color="auto"/>
          </w:divBdr>
        </w:div>
        <w:div w:id="891307361">
          <w:marLeft w:val="0"/>
          <w:marRight w:val="0"/>
          <w:marTop w:val="0"/>
          <w:marBottom w:val="0"/>
          <w:divBdr>
            <w:top w:val="none" w:sz="0" w:space="0" w:color="auto"/>
            <w:left w:val="none" w:sz="0" w:space="0" w:color="auto"/>
            <w:bottom w:val="none" w:sz="0" w:space="0" w:color="auto"/>
            <w:right w:val="none" w:sz="0" w:space="0" w:color="auto"/>
          </w:divBdr>
        </w:div>
        <w:div w:id="747190340">
          <w:marLeft w:val="0"/>
          <w:marRight w:val="0"/>
          <w:marTop w:val="0"/>
          <w:marBottom w:val="0"/>
          <w:divBdr>
            <w:top w:val="none" w:sz="0" w:space="0" w:color="auto"/>
            <w:left w:val="none" w:sz="0" w:space="0" w:color="auto"/>
            <w:bottom w:val="none" w:sz="0" w:space="0" w:color="auto"/>
            <w:right w:val="none" w:sz="0" w:space="0" w:color="auto"/>
          </w:divBdr>
        </w:div>
        <w:div w:id="389771440">
          <w:marLeft w:val="0"/>
          <w:marRight w:val="0"/>
          <w:marTop w:val="0"/>
          <w:marBottom w:val="0"/>
          <w:divBdr>
            <w:top w:val="none" w:sz="0" w:space="0" w:color="auto"/>
            <w:left w:val="none" w:sz="0" w:space="0" w:color="auto"/>
            <w:bottom w:val="none" w:sz="0" w:space="0" w:color="auto"/>
            <w:right w:val="none" w:sz="0" w:space="0" w:color="auto"/>
          </w:divBdr>
        </w:div>
        <w:div w:id="1088036010">
          <w:marLeft w:val="0"/>
          <w:marRight w:val="0"/>
          <w:marTop w:val="0"/>
          <w:marBottom w:val="0"/>
          <w:divBdr>
            <w:top w:val="none" w:sz="0" w:space="0" w:color="auto"/>
            <w:left w:val="none" w:sz="0" w:space="0" w:color="auto"/>
            <w:bottom w:val="none" w:sz="0" w:space="0" w:color="auto"/>
            <w:right w:val="none" w:sz="0" w:space="0" w:color="auto"/>
          </w:divBdr>
        </w:div>
        <w:div w:id="1060716612">
          <w:marLeft w:val="0"/>
          <w:marRight w:val="0"/>
          <w:marTop w:val="0"/>
          <w:marBottom w:val="0"/>
          <w:divBdr>
            <w:top w:val="none" w:sz="0" w:space="0" w:color="auto"/>
            <w:left w:val="none" w:sz="0" w:space="0" w:color="auto"/>
            <w:bottom w:val="none" w:sz="0" w:space="0" w:color="auto"/>
            <w:right w:val="none" w:sz="0" w:space="0" w:color="auto"/>
          </w:divBdr>
        </w:div>
      </w:divsChild>
    </w:div>
    <w:div w:id="97911781">
      <w:bodyDiv w:val="1"/>
      <w:marLeft w:val="0"/>
      <w:marRight w:val="0"/>
      <w:marTop w:val="0"/>
      <w:marBottom w:val="0"/>
      <w:divBdr>
        <w:top w:val="none" w:sz="0" w:space="0" w:color="auto"/>
        <w:left w:val="none" w:sz="0" w:space="0" w:color="auto"/>
        <w:bottom w:val="none" w:sz="0" w:space="0" w:color="auto"/>
        <w:right w:val="none" w:sz="0" w:space="0" w:color="auto"/>
      </w:divBdr>
      <w:divsChild>
        <w:div w:id="201401327">
          <w:marLeft w:val="0"/>
          <w:marRight w:val="0"/>
          <w:marTop w:val="0"/>
          <w:marBottom w:val="0"/>
          <w:divBdr>
            <w:top w:val="none" w:sz="0" w:space="0" w:color="auto"/>
            <w:left w:val="none" w:sz="0" w:space="0" w:color="auto"/>
            <w:bottom w:val="none" w:sz="0" w:space="0" w:color="auto"/>
            <w:right w:val="none" w:sz="0" w:space="0" w:color="auto"/>
          </w:divBdr>
        </w:div>
        <w:div w:id="661154092">
          <w:marLeft w:val="0"/>
          <w:marRight w:val="0"/>
          <w:marTop w:val="0"/>
          <w:marBottom w:val="0"/>
          <w:divBdr>
            <w:top w:val="none" w:sz="0" w:space="0" w:color="auto"/>
            <w:left w:val="none" w:sz="0" w:space="0" w:color="auto"/>
            <w:bottom w:val="none" w:sz="0" w:space="0" w:color="auto"/>
            <w:right w:val="none" w:sz="0" w:space="0" w:color="auto"/>
          </w:divBdr>
        </w:div>
        <w:div w:id="1868255478">
          <w:marLeft w:val="0"/>
          <w:marRight w:val="0"/>
          <w:marTop w:val="0"/>
          <w:marBottom w:val="0"/>
          <w:divBdr>
            <w:top w:val="none" w:sz="0" w:space="0" w:color="auto"/>
            <w:left w:val="none" w:sz="0" w:space="0" w:color="auto"/>
            <w:bottom w:val="none" w:sz="0" w:space="0" w:color="auto"/>
            <w:right w:val="none" w:sz="0" w:space="0" w:color="auto"/>
          </w:divBdr>
        </w:div>
        <w:div w:id="172186612">
          <w:marLeft w:val="0"/>
          <w:marRight w:val="0"/>
          <w:marTop w:val="0"/>
          <w:marBottom w:val="0"/>
          <w:divBdr>
            <w:top w:val="none" w:sz="0" w:space="0" w:color="auto"/>
            <w:left w:val="none" w:sz="0" w:space="0" w:color="auto"/>
            <w:bottom w:val="none" w:sz="0" w:space="0" w:color="auto"/>
            <w:right w:val="none" w:sz="0" w:space="0" w:color="auto"/>
          </w:divBdr>
        </w:div>
        <w:div w:id="996223248">
          <w:marLeft w:val="0"/>
          <w:marRight w:val="0"/>
          <w:marTop w:val="0"/>
          <w:marBottom w:val="0"/>
          <w:divBdr>
            <w:top w:val="none" w:sz="0" w:space="0" w:color="auto"/>
            <w:left w:val="none" w:sz="0" w:space="0" w:color="auto"/>
            <w:bottom w:val="none" w:sz="0" w:space="0" w:color="auto"/>
            <w:right w:val="none" w:sz="0" w:space="0" w:color="auto"/>
          </w:divBdr>
        </w:div>
        <w:div w:id="1456751395">
          <w:marLeft w:val="0"/>
          <w:marRight w:val="0"/>
          <w:marTop w:val="0"/>
          <w:marBottom w:val="0"/>
          <w:divBdr>
            <w:top w:val="none" w:sz="0" w:space="0" w:color="auto"/>
            <w:left w:val="none" w:sz="0" w:space="0" w:color="auto"/>
            <w:bottom w:val="none" w:sz="0" w:space="0" w:color="auto"/>
            <w:right w:val="none" w:sz="0" w:space="0" w:color="auto"/>
          </w:divBdr>
        </w:div>
        <w:div w:id="690104115">
          <w:marLeft w:val="0"/>
          <w:marRight w:val="0"/>
          <w:marTop w:val="0"/>
          <w:marBottom w:val="0"/>
          <w:divBdr>
            <w:top w:val="none" w:sz="0" w:space="0" w:color="auto"/>
            <w:left w:val="none" w:sz="0" w:space="0" w:color="auto"/>
            <w:bottom w:val="none" w:sz="0" w:space="0" w:color="auto"/>
            <w:right w:val="none" w:sz="0" w:space="0" w:color="auto"/>
          </w:divBdr>
        </w:div>
        <w:div w:id="1654210668">
          <w:marLeft w:val="0"/>
          <w:marRight w:val="0"/>
          <w:marTop w:val="0"/>
          <w:marBottom w:val="0"/>
          <w:divBdr>
            <w:top w:val="none" w:sz="0" w:space="0" w:color="auto"/>
            <w:left w:val="none" w:sz="0" w:space="0" w:color="auto"/>
            <w:bottom w:val="none" w:sz="0" w:space="0" w:color="auto"/>
            <w:right w:val="none" w:sz="0" w:space="0" w:color="auto"/>
          </w:divBdr>
        </w:div>
        <w:div w:id="482089078">
          <w:marLeft w:val="0"/>
          <w:marRight w:val="0"/>
          <w:marTop w:val="0"/>
          <w:marBottom w:val="0"/>
          <w:divBdr>
            <w:top w:val="none" w:sz="0" w:space="0" w:color="auto"/>
            <w:left w:val="none" w:sz="0" w:space="0" w:color="auto"/>
            <w:bottom w:val="none" w:sz="0" w:space="0" w:color="auto"/>
            <w:right w:val="none" w:sz="0" w:space="0" w:color="auto"/>
          </w:divBdr>
        </w:div>
        <w:div w:id="2061977903">
          <w:marLeft w:val="0"/>
          <w:marRight w:val="0"/>
          <w:marTop w:val="0"/>
          <w:marBottom w:val="0"/>
          <w:divBdr>
            <w:top w:val="none" w:sz="0" w:space="0" w:color="auto"/>
            <w:left w:val="none" w:sz="0" w:space="0" w:color="auto"/>
            <w:bottom w:val="none" w:sz="0" w:space="0" w:color="auto"/>
            <w:right w:val="none" w:sz="0" w:space="0" w:color="auto"/>
          </w:divBdr>
        </w:div>
        <w:div w:id="853105578">
          <w:marLeft w:val="0"/>
          <w:marRight w:val="0"/>
          <w:marTop w:val="0"/>
          <w:marBottom w:val="0"/>
          <w:divBdr>
            <w:top w:val="none" w:sz="0" w:space="0" w:color="auto"/>
            <w:left w:val="none" w:sz="0" w:space="0" w:color="auto"/>
            <w:bottom w:val="none" w:sz="0" w:space="0" w:color="auto"/>
            <w:right w:val="none" w:sz="0" w:space="0" w:color="auto"/>
          </w:divBdr>
        </w:div>
        <w:div w:id="935477226">
          <w:marLeft w:val="0"/>
          <w:marRight w:val="0"/>
          <w:marTop w:val="0"/>
          <w:marBottom w:val="0"/>
          <w:divBdr>
            <w:top w:val="none" w:sz="0" w:space="0" w:color="auto"/>
            <w:left w:val="none" w:sz="0" w:space="0" w:color="auto"/>
            <w:bottom w:val="none" w:sz="0" w:space="0" w:color="auto"/>
            <w:right w:val="none" w:sz="0" w:space="0" w:color="auto"/>
          </w:divBdr>
        </w:div>
        <w:div w:id="29107814">
          <w:marLeft w:val="0"/>
          <w:marRight w:val="0"/>
          <w:marTop w:val="0"/>
          <w:marBottom w:val="0"/>
          <w:divBdr>
            <w:top w:val="none" w:sz="0" w:space="0" w:color="auto"/>
            <w:left w:val="none" w:sz="0" w:space="0" w:color="auto"/>
            <w:bottom w:val="none" w:sz="0" w:space="0" w:color="auto"/>
            <w:right w:val="none" w:sz="0" w:space="0" w:color="auto"/>
          </w:divBdr>
        </w:div>
        <w:div w:id="448474012">
          <w:marLeft w:val="0"/>
          <w:marRight w:val="0"/>
          <w:marTop w:val="0"/>
          <w:marBottom w:val="0"/>
          <w:divBdr>
            <w:top w:val="none" w:sz="0" w:space="0" w:color="auto"/>
            <w:left w:val="none" w:sz="0" w:space="0" w:color="auto"/>
            <w:bottom w:val="none" w:sz="0" w:space="0" w:color="auto"/>
            <w:right w:val="none" w:sz="0" w:space="0" w:color="auto"/>
          </w:divBdr>
        </w:div>
        <w:div w:id="577523244">
          <w:marLeft w:val="0"/>
          <w:marRight w:val="0"/>
          <w:marTop w:val="0"/>
          <w:marBottom w:val="0"/>
          <w:divBdr>
            <w:top w:val="none" w:sz="0" w:space="0" w:color="auto"/>
            <w:left w:val="none" w:sz="0" w:space="0" w:color="auto"/>
            <w:bottom w:val="none" w:sz="0" w:space="0" w:color="auto"/>
            <w:right w:val="none" w:sz="0" w:space="0" w:color="auto"/>
          </w:divBdr>
        </w:div>
      </w:divsChild>
    </w:div>
    <w:div w:id="885946931">
      <w:bodyDiv w:val="1"/>
      <w:marLeft w:val="0"/>
      <w:marRight w:val="0"/>
      <w:marTop w:val="0"/>
      <w:marBottom w:val="0"/>
      <w:divBdr>
        <w:top w:val="none" w:sz="0" w:space="0" w:color="auto"/>
        <w:left w:val="none" w:sz="0" w:space="0" w:color="auto"/>
        <w:bottom w:val="none" w:sz="0" w:space="0" w:color="auto"/>
        <w:right w:val="none" w:sz="0" w:space="0" w:color="auto"/>
      </w:divBdr>
      <w:divsChild>
        <w:div w:id="898051132">
          <w:marLeft w:val="0"/>
          <w:marRight w:val="0"/>
          <w:marTop w:val="0"/>
          <w:marBottom w:val="0"/>
          <w:divBdr>
            <w:top w:val="none" w:sz="0" w:space="0" w:color="auto"/>
            <w:left w:val="none" w:sz="0" w:space="0" w:color="auto"/>
            <w:bottom w:val="none" w:sz="0" w:space="0" w:color="auto"/>
            <w:right w:val="none" w:sz="0" w:space="0" w:color="auto"/>
          </w:divBdr>
        </w:div>
        <w:div w:id="135491125">
          <w:marLeft w:val="0"/>
          <w:marRight w:val="0"/>
          <w:marTop w:val="0"/>
          <w:marBottom w:val="0"/>
          <w:divBdr>
            <w:top w:val="none" w:sz="0" w:space="0" w:color="auto"/>
            <w:left w:val="none" w:sz="0" w:space="0" w:color="auto"/>
            <w:bottom w:val="none" w:sz="0" w:space="0" w:color="auto"/>
            <w:right w:val="none" w:sz="0" w:space="0" w:color="auto"/>
          </w:divBdr>
        </w:div>
        <w:div w:id="229313824">
          <w:marLeft w:val="0"/>
          <w:marRight w:val="0"/>
          <w:marTop w:val="0"/>
          <w:marBottom w:val="0"/>
          <w:divBdr>
            <w:top w:val="none" w:sz="0" w:space="0" w:color="auto"/>
            <w:left w:val="none" w:sz="0" w:space="0" w:color="auto"/>
            <w:bottom w:val="none" w:sz="0" w:space="0" w:color="auto"/>
            <w:right w:val="none" w:sz="0" w:space="0" w:color="auto"/>
          </w:divBdr>
        </w:div>
        <w:div w:id="415639021">
          <w:marLeft w:val="0"/>
          <w:marRight w:val="0"/>
          <w:marTop w:val="0"/>
          <w:marBottom w:val="0"/>
          <w:divBdr>
            <w:top w:val="none" w:sz="0" w:space="0" w:color="auto"/>
            <w:left w:val="none" w:sz="0" w:space="0" w:color="auto"/>
            <w:bottom w:val="none" w:sz="0" w:space="0" w:color="auto"/>
            <w:right w:val="none" w:sz="0" w:space="0" w:color="auto"/>
          </w:divBdr>
        </w:div>
        <w:div w:id="315574707">
          <w:marLeft w:val="0"/>
          <w:marRight w:val="0"/>
          <w:marTop w:val="0"/>
          <w:marBottom w:val="0"/>
          <w:divBdr>
            <w:top w:val="none" w:sz="0" w:space="0" w:color="auto"/>
            <w:left w:val="none" w:sz="0" w:space="0" w:color="auto"/>
            <w:bottom w:val="none" w:sz="0" w:space="0" w:color="auto"/>
            <w:right w:val="none" w:sz="0" w:space="0" w:color="auto"/>
          </w:divBdr>
        </w:div>
        <w:div w:id="1879270650">
          <w:marLeft w:val="0"/>
          <w:marRight w:val="0"/>
          <w:marTop w:val="0"/>
          <w:marBottom w:val="0"/>
          <w:divBdr>
            <w:top w:val="none" w:sz="0" w:space="0" w:color="auto"/>
            <w:left w:val="none" w:sz="0" w:space="0" w:color="auto"/>
            <w:bottom w:val="none" w:sz="0" w:space="0" w:color="auto"/>
            <w:right w:val="none" w:sz="0" w:space="0" w:color="auto"/>
          </w:divBdr>
        </w:div>
        <w:div w:id="2125345693">
          <w:marLeft w:val="0"/>
          <w:marRight w:val="0"/>
          <w:marTop w:val="0"/>
          <w:marBottom w:val="0"/>
          <w:divBdr>
            <w:top w:val="none" w:sz="0" w:space="0" w:color="auto"/>
            <w:left w:val="none" w:sz="0" w:space="0" w:color="auto"/>
            <w:bottom w:val="none" w:sz="0" w:space="0" w:color="auto"/>
            <w:right w:val="none" w:sz="0" w:space="0" w:color="auto"/>
          </w:divBdr>
        </w:div>
        <w:div w:id="345906784">
          <w:marLeft w:val="0"/>
          <w:marRight w:val="0"/>
          <w:marTop w:val="0"/>
          <w:marBottom w:val="0"/>
          <w:divBdr>
            <w:top w:val="none" w:sz="0" w:space="0" w:color="auto"/>
            <w:left w:val="none" w:sz="0" w:space="0" w:color="auto"/>
            <w:bottom w:val="none" w:sz="0" w:space="0" w:color="auto"/>
            <w:right w:val="none" w:sz="0" w:space="0" w:color="auto"/>
          </w:divBdr>
        </w:div>
        <w:div w:id="1690451764">
          <w:marLeft w:val="0"/>
          <w:marRight w:val="0"/>
          <w:marTop w:val="0"/>
          <w:marBottom w:val="0"/>
          <w:divBdr>
            <w:top w:val="none" w:sz="0" w:space="0" w:color="auto"/>
            <w:left w:val="none" w:sz="0" w:space="0" w:color="auto"/>
            <w:bottom w:val="none" w:sz="0" w:space="0" w:color="auto"/>
            <w:right w:val="none" w:sz="0" w:space="0" w:color="auto"/>
          </w:divBdr>
        </w:div>
        <w:div w:id="1192188061">
          <w:marLeft w:val="0"/>
          <w:marRight w:val="0"/>
          <w:marTop w:val="0"/>
          <w:marBottom w:val="0"/>
          <w:divBdr>
            <w:top w:val="none" w:sz="0" w:space="0" w:color="auto"/>
            <w:left w:val="none" w:sz="0" w:space="0" w:color="auto"/>
            <w:bottom w:val="none" w:sz="0" w:space="0" w:color="auto"/>
            <w:right w:val="none" w:sz="0" w:space="0" w:color="auto"/>
          </w:divBdr>
        </w:div>
        <w:div w:id="272248974">
          <w:marLeft w:val="0"/>
          <w:marRight w:val="0"/>
          <w:marTop w:val="0"/>
          <w:marBottom w:val="0"/>
          <w:divBdr>
            <w:top w:val="none" w:sz="0" w:space="0" w:color="auto"/>
            <w:left w:val="none" w:sz="0" w:space="0" w:color="auto"/>
            <w:bottom w:val="none" w:sz="0" w:space="0" w:color="auto"/>
            <w:right w:val="none" w:sz="0" w:space="0" w:color="auto"/>
          </w:divBdr>
        </w:div>
        <w:div w:id="1615285399">
          <w:marLeft w:val="0"/>
          <w:marRight w:val="0"/>
          <w:marTop w:val="0"/>
          <w:marBottom w:val="0"/>
          <w:divBdr>
            <w:top w:val="none" w:sz="0" w:space="0" w:color="auto"/>
            <w:left w:val="none" w:sz="0" w:space="0" w:color="auto"/>
            <w:bottom w:val="none" w:sz="0" w:space="0" w:color="auto"/>
            <w:right w:val="none" w:sz="0" w:space="0" w:color="auto"/>
          </w:divBdr>
        </w:div>
        <w:div w:id="1718702035">
          <w:marLeft w:val="0"/>
          <w:marRight w:val="0"/>
          <w:marTop w:val="0"/>
          <w:marBottom w:val="0"/>
          <w:divBdr>
            <w:top w:val="none" w:sz="0" w:space="0" w:color="auto"/>
            <w:left w:val="none" w:sz="0" w:space="0" w:color="auto"/>
            <w:bottom w:val="none" w:sz="0" w:space="0" w:color="auto"/>
            <w:right w:val="none" w:sz="0" w:space="0" w:color="auto"/>
          </w:divBdr>
        </w:div>
        <w:div w:id="2098600443">
          <w:marLeft w:val="0"/>
          <w:marRight w:val="0"/>
          <w:marTop w:val="0"/>
          <w:marBottom w:val="0"/>
          <w:divBdr>
            <w:top w:val="none" w:sz="0" w:space="0" w:color="auto"/>
            <w:left w:val="none" w:sz="0" w:space="0" w:color="auto"/>
            <w:bottom w:val="none" w:sz="0" w:space="0" w:color="auto"/>
            <w:right w:val="none" w:sz="0" w:space="0" w:color="auto"/>
          </w:divBdr>
        </w:div>
        <w:div w:id="1271280297">
          <w:marLeft w:val="0"/>
          <w:marRight w:val="0"/>
          <w:marTop w:val="0"/>
          <w:marBottom w:val="0"/>
          <w:divBdr>
            <w:top w:val="none" w:sz="0" w:space="0" w:color="auto"/>
            <w:left w:val="none" w:sz="0" w:space="0" w:color="auto"/>
            <w:bottom w:val="none" w:sz="0" w:space="0" w:color="auto"/>
            <w:right w:val="none" w:sz="0" w:space="0" w:color="auto"/>
          </w:divBdr>
        </w:div>
        <w:div w:id="490490772">
          <w:marLeft w:val="0"/>
          <w:marRight w:val="0"/>
          <w:marTop w:val="0"/>
          <w:marBottom w:val="0"/>
          <w:divBdr>
            <w:top w:val="none" w:sz="0" w:space="0" w:color="auto"/>
            <w:left w:val="none" w:sz="0" w:space="0" w:color="auto"/>
            <w:bottom w:val="none" w:sz="0" w:space="0" w:color="auto"/>
            <w:right w:val="none" w:sz="0" w:space="0" w:color="auto"/>
          </w:divBdr>
        </w:div>
        <w:div w:id="398285438">
          <w:marLeft w:val="0"/>
          <w:marRight w:val="0"/>
          <w:marTop w:val="0"/>
          <w:marBottom w:val="0"/>
          <w:divBdr>
            <w:top w:val="none" w:sz="0" w:space="0" w:color="auto"/>
            <w:left w:val="none" w:sz="0" w:space="0" w:color="auto"/>
            <w:bottom w:val="none" w:sz="0" w:space="0" w:color="auto"/>
            <w:right w:val="none" w:sz="0" w:space="0" w:color="auto"/>
          </w:divBdr>
        </w:div>
      </w:divsChild>
    </w:div>
    <w:div w:id="1587349126">
      <w:bodyDiv w:val="1"/>
      <w:marLeft w:val="0"/>
      <w:marRight w:val="0"/>
      <w:marTop w:val="0"/>
      <w:marBottom w:val="0"/>
      <w:divBdr>
        <w:top w:val="none" w:sz="0" w:space="0" w:color="auto"/>
        <w:left w:val="none" w:sz="0" w:space="0" w:color="auto"/>
        <w:bottom w:val="none" w:sz="0" w:space="0" w:color="auto"/>
        <w:right w:val="none" w:sz="0" w:space="0" w:color="auto"/>
      </w:divBdr>
      <w:divsChild>
        <w:div w:id="308290543">
          <w:marLeft w:val="0"/>
          <w:marRight w:val="0"/>
          <w:marTop w:val="0"/>
          <w:marBottom w:val="0"/>
          <w:divBdr>
            <w:top w:val="none" w:sz="0" w:space="0" w:color="auto"/>
            <w:left w:val="none" w:sz="0" w:space="0" w:color="auto"/>
            <w:bottom w:val="none" w:sz="0" w:space="0" w:color="auto"/>
            <w:right w:val="none" w:sz="0" w:space="0" w:color="auto"/>
          </w:divBdr>
        </w:div>
        <w:div w:id="144669088">
          <w:marLeft w:val="0"/>
          <w:marRight w:val="0"/>
          <w:marTop w:val="0"/>
          <w:marBottom w:val="0"/>
          <w:divBdr>
            <w:top w:val="none" w:sz="0" w:space="0" w:color="auto"/>
            <w:left w:val="none" w:sz="0" w:space="0" w:color="auto"/>
            <w:bottom w:val="none" w:sz="0" w:space="0" w:color="auto"/>
            <w:right w:val="none" w:sz="0" w:space="0" w:color="auto"/>
          </w:divBdr>
        </w:div>
        <w:div w:id="547882508">
          <w:marLeft w:val="0"/>
          <w:marRight w:val="0"/>
          <w:marTop w:val="0"/>
          <w:marBottom w:val="0"/>
          <w:divBdr>
            <w:top w:val="none" w:sz="0" w:space="0" w:color="auto"/>
            <w:left w:val="none" w:sz="0" w:space="0" w:color="auto"/>
            <w:bottom w:val="none" w:sz="0" w:space="0" w:color="auto"/>
            <w:right w:val="none" w:sz="0" w:space="0" w:color="auto"/>
          </w:divBdr>
        </w:div>
        <w:div w:id="382827478">
          <w:marLeft w:val="0"/>
          <w:marRight w:val="0"/>
          <w:marTop w:val="0"/>
          <w:marBottom w:val="0"/>
          <w:divBdr>
            <w:top w:val="none" w:sz="0" w:space="0" w:color="auto"/>
            <w:left w:val="none" w:sz="0" w:space="0" w:color="auto"/>
            <w:bottom w:val="none" w:sz="0" w:space="0" w:color="auto"/>
            <w:right w:val="none" w:sz="0" w:space="0" w:color="auto"/>
          </w:divBdr>
        </w:div>
        <w:div w:id="1617902198">
          <w:marLeft w:val="0"/>
          <w:marRight w:val="0"/>
          <w:marTop w:val="0"/>
          <w:marBottom w:val="0"/>
          <w:divBdr>
            <w:top w:val="none" w:sz="0" w:space="0" w:color="auto"/>
            <w:left w:val="none" w:sz="0" w:space="0" w:color="auto"/>
            <w:bottom w:val="none" w:sz="0" w:space="0" w:color="auto"/>
            <w:right w:val="none" w:sz="0" w:space="0" w:color="auto"/>
          </w:divBdr>
        </w:div>
        <w:div w:id="1668746780">
          <w:marLeft w:val="0"/>
          <w:marRight w:val="0"/>
          <w:marTop w:val="0"/>
          <w:marBottom w:val="0"/>
          <w:divBdr>
            <w:top w:val="none" w:sz="0" w:space="0" w:color="auto"/>
            <w:left w:val="none" w:sz="0" w:space="0" w:color="auto"/>
            <w:bottom w:val="none" w:sz="0" w:space="0" w:color="auto"/>
            <w:right w:val="none" w:sz="0" w:space="0" w:color="auto"/>
          </w:divBdr>
        </w:div>
        <w:div w:id="1257910200">
          <w:marLeft w:val="0"/>
          <w:marRight w:val="0"/>
          <w:marTop w:val="0"/>
          <w:marBottom w:val="0"/>
          <w:divBdr>
            <w:top w:val="none" w:sz="0" w:space="0" w:color="auto"/>
            <w:left w:val="none" w:sz="0" w:space="0" w:color="auto"/>
            <w:bottom w:val="none" w:sz="0" w:space="0" w:color="auto"/>
            <w:right w:val="none" w:sz="0" w:space="0" w:color="auto"/>
          </w:divBdr>
        </w:div>
        <w:div w:id="1119757154">
          <w:marLeft w:val="0"/>
          <w:marRight w:val="0"/>
          <w:marTop w:val="0"/>
          <w:marBottom w:val="0"/>
          <w:divBdr>
            <w:top w:val="none" w:sz="0" w:space="0" w:color="auto"/>
            <w:left w:val="none" w:sz="0" w:space="0" w:color="auto"/>
            <w:bottom w:val="none" w:sz="0" w:space="0" w:color="auto"/>
            <w:right w:val="none" w:sz="0" w:space="0" w:color="auto"/>
          </w:divBdr>
        </w:div>
        <w:div w:id="2100130488">
          <w:marLeft w:val="0"/>
          <w:marRight w:val="0"/>
          <w:marTop w:val="0"/>
          <w:marBottom w:val="0"/>
          <w:divBdr>
            <w:top w:val="none" w:sz="0" w:space="0" w:color="auto"/>
            <w:left w:val="none" w:sz="0" w:space="0" w:color="auto"/>
            <w:bottom w:val="none" w:sz="0" w:space="0" w:color="auto"/>
            <w:right w:val="none" w:sz="0" w:space="0" w:color="auto"/>
          </w:divBdr>
        </w:div>
        <w:div w:id="918563688">
          <w:marLeft w:val="0"/>
          <w:marRight w:val="0"/>
          <w:marTop w:val="0"/>
          <w:marBottom w:val="0"/>
          <w:divBdr>
            <w:top w:val="none" w:sz="0" w:space="0" w:color="auto"/>
            <w:left w:val="none" w:sz="0" w:space="0" w:color="auto"/>
            <w:bottom w:val="none" w:sz="0" w:space="0" w:color="auto"/>
            <w:right w:val="none" w:sz="0" w:space="0" w:color="auto"/>
          </w:divBdr>
        </w:div>
        <w:div w:id="1319575309">
          <w:marLeft w:val="0"/>
          <w:marRight w:val="0"/>
          <w:marTop w:val="0"/>
          <w:marBottom w:val="0"/>
          <w:divBdr>
            <w:top w:val="none" w:sz="0" w:space="0" w:color="auto"/>
            <w:left w:val="none" w:sz="0" w:space="0" w:color="auto"/>
            <w:bottom w:val="none" w:sz="0" w:space="0" w:color="auto"/>
            <w:right w:val="none" w:sz="0" w:space="0" w:color="auto"/>
          </w:divBdr>
        </w:div>
        <w:div w:id="1495954044">
          <w:marLeft w:val="0"/>
          <w:marRight w:val="0"/>
          <w:marTop w:val="0"/>
          <w:marBottom w:val="0"/>
          <w:divBdr>
            <w:top w:val="none" w:sz="0" w:space="0" w:color="auto"/>
            <w:left w:val="none" w:sz="0" w:space="0" w:color="auto"/>
            <w:bottom w:val="none" w:sz="0" w:space="0" w:color="auto"/>
            <w:right w:val="none" w:sz="0" w:space="0" w:color="auto"/>
          </w:divBdr>
        </w:div>
        <w:div w:id="803041476">
          <w:marLeft w:val="0"/>
          <w:marRight w:val="0"/>
          <w:marTop w:val="0"/>
          <w:marBottom w:val="0"/>
          <w:divBdr>
            <w:top w:val="none" w:sz="0" w:space="0" w:color="auto"/>
            <w:left w:val="none" w:sz="0" w:space="0" w:color="auto"/>
            <w:bottom w:val="none" w:sz="0" w:space="0" w:color="auto"/>
            <w:right w:val="none" w:sz="0" w:space="0" w:color="auto"/>
          </w:divBdr>
        </w:div>
        <w:div w:id="936403713">
          <w:marLeft w:val="0"/>
          <w:marRight w:val="0"/>
          <w:marTop w:val="0"/>
          <w:marBottom w:val="0"/>
          <w:divBdr>
            <w:top w:val="none" w:sz="0" w:space="0" w:color="auto"/>
            <w:left w:val="none" w:sz="0" w:space="0" w:color="auto"/>
            <w:bottom w:val="none" w:sz="0" w:space="0" w:color="auto"/>
            <w:right w:val="none" w:sz="0" w:space="0" w:color="auto"/>
          </w:divBdr>
        </w:div>
        <w:div w:id="1143622467">
          <w:marLeft w:val="0"/>
          <w:marRight w:val="0"/>
          <w:marTop w:val="0"/>
          <w:marBottom w:val="0"/>
          <w:divBdr>
            <w:top w:val="none" w:sz="0" w:space="0" w:color="auto"/>
            <w:left w:val="none" w:sz="0" w:space="0" w:color="auto"/>
            <w:bottom w:val="none" w:sz="0" w:space="0" w:color="auto"/>
            <w:right w:val="none" w:sz="0" w:space="0" w:color="auto"/>
          </w:divBdr>
        </w:div>
        <w:div w:id="1839618141">
          <w:marLeft w:val="0"/>
          <w:marRight w:val="0"/>
          <w:marTop w:val="0"/>
          <w:marBottom w:val="0"/>
          <w:divBdr>
            <w:top w:val="none" w:sz="0" w:space="0" w:color="auto"/>
            <w:left w:val="none" w:sz="0" w:space="0" w:color="auto"/>
            <w:bottom w:val="none" w:sz="0" w:space="0" w:color="auto"/>
            <w:right w:val="none" w:sz="0" w:space="0" w:color="auto"/>
          </w:divBdr>
        </w:div>
        <w:div w:id="252982031">
          <w:marLeft w:val="0"/>
          <w:marRight w:val="0"/>
          <w:marTop w:val="0"/>
          <w:marBottom w:val="0"/>
          <w:divBdr>
            <w:top w:val="none" w:sz="0" w:space="0" w:color="auto"/>
            <w:left w:val="none" w:sz="0" w:space="0" w:color="auto"/>
            <w:bottom w:val="none" w:sz="0" w:space="0" w:color="auto"/>
            <w:right w:val="none" w:sz="0" w:space="0" w:color="auto"/>
          </w:divBdr>
        </w:div>
        <w:div w:id="1407609554">
          <w:marLeft w:val="0"/>
          <w:marRight w:val="0"/>
          <w:marTop w:val="0"/>
          <w:marBottom w:val="0"/>
          <w:divBdr>
            <w:top w:val="none" w:sz="0" w:space="0" w:color="auto"/>
            <w:left w:val="none" w:sz="0" w:space="0" w:color="auto"/>
            <w:bottom w:val="none" w:sz="0" w:space="0" w:color="auto"/>
            <w:right w:val="none" w:sz="0" w:space="0" w:color="auto"/>
          </w:divBdr>
        </w:div>
        <w:div w:id="399408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9F3B867D504FF3B711604C631CAE1F"/>
        <w:category>
          <w:name w:val="常规"/>
          <w:gallery w:val="placeholder"/>
        </w:category>
        <w:types>
          <w:type w:val="bbPlcHdr"/>
        </w:types>
        <w:behaviors>
          <w:behavior w:val="content"/>
        </w:behaviors>
        <w:guid w:val="{A96F315E-F96C-4BEC-832D-E9E9CC51FD37}"/>
      </w:docPartPr>
      <w:docPartBody>
        <w:p w:rsidR="009774E2" w:rsidRDefault="0037149E">
          <w:pPr>
            <w:pStyle w:val="C89F3B867D504FF3B711604C631CAE1F"/>
          </w:pPr>
          <w:r w:rsidRPr="00751A05">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E3E"/>
    <w:rsid w:val="00122B34"/>
    <w:rsid w:val="001653B1"/>
    <w:rsid w:val="001A3012"/>
    <w:rsid w:val="001B36E1"/>
    <w:rsid w:val="00232167"/>
    <w:rsid w:val="002A3F9D"/>
    <w:rsid w:val="002C6804"/>
    <w:rsid w:val="0037149E"/>
    <w:rsid w:val="003D7DDD"/>
    <w:rsid w:val="00447ED4"/>
    <w:rsid w:val="004775DA"/>
    <w:rsid w:val="005B1B6A"/>
    <w:rsid w:val="0066219D"/>
    <w:rsid w:val="006B709E"/>
    <w:rsid w:val="006F51AE"/>
    <w:rsid w:val="00705CC6"/>
    <w:rsid w:val="007C71D1"/>
    <w:rsid w:val="007E4E3E"/>
    <w:rsid w:val="00837125"/>
    <w:rsid w:val="009475E7"/>
    <w:rsid w:val="00953B6F"/>
    <w:rsid w:val="009774E2"/>
    <w:rsid w:val="009E285C"/>
    <w:rsid w:val="00A02FBD"/>
    <w:rsid w:val="00A62C16"/>
    <w:rsid w:val="00A65D35"/>
    <w:rsid w:val="00B2198E"/>
    <w:rsid w:val="00B46C4B"/>
    <w:rsid w:val="00B93573"/>
    <w:rsid w:val="00BA7749"/>
    <w:rsid w:val="00BB2D87"/>
    <w:rsid w:val="00BF2A3C"/>
    <w:rsid w:val="00C54FEB"/>
    <w:rsid w:val="00CE5AFE"/>
    <w:rsid w:val="00D63094"/>
    <w:rsid w:val="00E81A6C"/>
    <w:rsid w:val="00F3356A"/>
    <w:rsid w:val="00F3684D"/>
    <w:rsid w:val="00FA1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37125"/>
    <w:rPr>
      <w:color w:val="808080"/>
    </w:rPr>
  </w:style>
  <w:style w:type="paragraph" w:customStyle="1" w:styleId="C89F3B867D504FF3B711604C631CAE1F">
    <w:name w:val="C89F3B867D504FF3B711604C631CAE1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ataSourceCollection xmlns="http://www.yonyou.com/datasource"/>
</file>

<file path=customXml/item3.xml><?xml version="1.0" encoding="utf-8"?>
<formulas xmlns="http://www.yonyou.com/formula"/>
</file>

<file path=customXml/item4.xml><?xml version="1.0" encoding="utf-8"?>
<relations xmlns="http://www.yonyou.com/relation"/>
</file>

<file path=customXml/itemProps1.xml><?xml version="1.0" encoding="utf-8"?>
<ds:datastoreItem xmlns:ds="http://schemas.openxmlformats.org/officeDocument/2006/customXml" ds:itemID="{F27A5512-4108-4C69-A23B-3F1D04630A42}">
  <ds:schemaRefs>
    <ds:schemaRef ds:uri="http://schemas.openxmlformats.org/officeDocument/2006/bibliography"/>
  </ds:schemaRefs>
</ds:datastoreItem>
</file>

<file path=customXml/itemProps2.xml><?xml version="1.0" encoding="utf-8"?>
<ds:datastoreItem xmlns:ds="http://schemas.openxmlformats.org/officeDocument/2006/customXml" ds:itemID="{372A968A-CF7A-4D82-B34F-8CF0A1918FAB}">
  <ds:schemaRefs>
    <ds:schemaRef ds:uri="http://www.yonyou.com/datasource"/>
  </ds:schemaRefs>
</ds:datastoreItem>
</file>

<file path=customXml/itemProps3.xml><?xml version="1.0" encoding="utf-8"?>
<ds:datastoreItem xmlns:ds="http://schemas.openxmlformats.org/officeDocument/2006/customXml" ds:itemID="{45F02D9D-D930-4057-9D8B-30D3D673B33C}">
  <ds:schemaRefs>
    <ds:schemaRef ds:uri="http://www.yonyou.com/formula"/>
  </ds:schemaRefs>
</ds:datastoreItem>
</file>

<file path=customXml/itemProps4.xml><?xml version="1.0" encoding="utf-8"?>
<ds:datastoreItem xmlns:ds="http://schemas.openxmlformats.org/officeDocument/2006/customXml" ds:itemID="{12F1FFBB-0A69-4964-B4C9-7FF44BCA7E95}">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地方标准</Template>
  <TotalTime>95</TotalTime>
  <Pages>7</Pages>
  <Words>529</Words>
  <Characters>3017</Characters>
  <Application>Microsoft Office Word</Application>
  <DocSecurity>0</DocSecurity>
  <Lines>25</Lines>
  <Paragraphs>7</Paragraphs>
  <ScaleCrop>false</ScaleCrop>
  <Company>PCMI</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郑才华</dc:creator>
  <cp:keywords/>
  <dc:description>&lt;config cover="true" show_menu="true" version="1.0.0" doctype="SDKXY"&gt;_x000d_
&lt;/config&gt;</dc:description>
  <cp:lastModifiedBy>保林 韩</cp:lastModifiedBy>
  <cp:revision>27</cp:revision>
  <cp:lastPrinted>2020-08-30T10:00:00Z</cp:lastPrinted>
  <dcterms:created xsi:type="dcterms:W3CDTF">2023-11-20T02:51:00Z</dcterms:created>
  <dcterms:modified xsi:type="dcterms:W3CDTF">2023-12-28T10:25:00Z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